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9469BA" w14:textId="2CA3C72F" w:rsidR="00E75AB4" w:rsidRPr="00241E7C" w:rsidRDefault="00E75AB4" w:rsidP="00E75A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</w:t>
      </w:r>
      <w:r w:rsidR="001061D3">
        <w:rPr>
          <w:b/>
          <w:noProof/>
          <w:sz w:val="24"/>
        </w:rPr>
        <w:t>1</w:t>
      </w:r>
      <w:r w:rsidRPr="00ED1F4F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CA55E3">
        <w:rPr>
          <w:b/>
          <w:noProof/>
          <w:sz w:val="24"/>
        </w:rPr>
        <w:t>8bis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F1189A" w:rsidRPr="000327F4">
        <w:rPr>
          <w:b/>
          <w:noProof/>
          <w:sz w:val="28"/>
        </w:rPr>
        <w:t>R</w:t>
      </w:r>
      <w:r w:rsidR="00E122AD" w:rsidRPr="000327F4">
        <w:rPr>
          <w:b/>
          <w:noProof/>
          <w:sz w:val="28"/>
        </w:rPr>
        <w:t>1</w:t>
      </w:r>
      <w:r w:rsidR="00F1189A" w:rsidRPr="000327F4">
        <w:rPr>
          <w:b/>
          <w:noProof/>
          <w:sz w:val="28"/>
        </w:rPr>
        <w:t>-</w:t>
      </w:r>
      <w:r w:rsidR="00E162C7" w:rsidRPr="00E162C7">
        <w:rPr>
          <w:b/>
          <w:noProof/>
          <w:sz w:val="28"/>
        </w:rPr>
        <w:t>191161</w:t>
      </w:r>
      <w:r w:rsidR="00E24355">
        <w:rPr>
          <w:b/>
          <w:noProof/>
          <w:sz w:val="28"/>
        </w:rPr>
        <w:t>7</w:t>
      </w:r>
    </w:p>
    <w:p w14:paraId="10A8CD2E" w14:textId="00474C48" w:rsidR="00463675" w:rsidRPr="00E75AB4" w:rsidRDefault="00CA55E3" w:rsidP="00E75AB4">
      <w:pPr>
        <w:pStyle w:val="CRCoverPage"/>
        <w:outlineLvl w:val="0"/>
        <w:rPr>
          <w:b/>
          <w:noProof/>
          <w:sz w:val="24"/>
        </w:rPr>
      </w:pPr>
      <w:r w:rsidRPr="0029552D">
        <w:rPr>
          <w:rFonts w:eastAsia="MS Mincho" w:cs="Arial"/>
          <w:b/>
          <w:bCs/>
          <w:sz w:val="24"/>
          <w:lang w:eastAsia="ja-JP"/>
        </w:rPr>
        <w:t>Chongqing, China, October 14</w:t>
      </w:r>
      <w:r w:rsidRPr="0029552D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Pr="0029552D">
        <w:rPr>
          <w:rFonts w:eastAsia="MS Mincho" w:cs="Arial"/>
          <w:b/>
          <w:bCs/>
          <w:sz w:val="24"/>
          <w:lang w:eastAsia="ja-JP"/>
        </w:rPr>
        <w:t xml:space="preserve"> – 20</w:t>
      </w:r>
      <w:r w:rsidRPr="0029552D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Pr="0029552D">
        <w:rPr>
          <w:rFonts w:eastAsia="MS Mincho" w:cs="Arial"/>
          <w:b/>
          <w:bCs/>
          <w:sz w:val="24"/>
          <w:lang w:eastAsia="ja-JP"/>
        </w:rPr>
        <w:t>, 2019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221D10F9" w:rsidR="00100A42" w:rsidRPr="007B1303" w:rsidRDefault="0001238A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 w:rsidR="00CB3D41" w:rsidRPr="00CB3D41">
        <w:rPr>
          <w:rFonts w:ascii="Arial" w:hAnsi="Arial" w:cs="Arial"/>
          <w:bCs/>
          <w:color w:val="000000"/>
        </w:rPr>
        <w:t>LS on simultaneous TCI state activation and spatial relation update across mult</w:t>
      </w:r>
      <w:r w:rsidR="00CB3D41">
        <w:rPr>
          <w:rFonts w:ascii="Arial" w:hAnsi="Arial" w:cs="Arial"/>
          <w:bCs/>
          <w:color w:val="000000"/>
        </w:rPr>
        <w:t>iple CCs/</w:t>
      </w:r>
      <w:r w:rsidR="00CB3D41" w:rsidRPr="00CB3D41">
        <w:rPr>
          <w:rFonts w:ascii="Arial" w:hAnsi="Arial" w:cs="Arial"/>
          <w:bCs/>
          <w:color w:val="000000"/>
        </w:rPr>
        <w:t>BWPs by MAC-CE</w:t>
      </w:r>
    </w:p>
    <w:p w14:paraId="10CCA28E" w14:textId="24E6FE18" w:rsidR="001C648E" w:rsidRPr="007B1303" w:rsidRDefault="001C648E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Response to: </w:t>
      </w:r>
      <w:r w:rsidRPr="007B1303">
        <w:rPr>
          <w:rFonts w:ascii="Arial" w:hAnsi="Arial" w:cs="Arial"/>
          <w:b/>
          <w:color w:val="000000"/>
        </w:rPr>
        <w:tab/>
      </w:r>
    </w:p>
    <w:p w14:paraId="1584E732" w14:textId="4CEF2655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7B1303">
        <w:rPr>
          <w:rFonts w:ascii="Arial" w:hAnsi="Arial" w:cs="Arial"/>
          <w:bCs/>
          <w:color w:val="000000"/>
        </w:rPr>
        <w:t>Rel-1</w:t>
      </w:r>
      <w:r w:rsidR="007A03EB">
        <w:rPr>
          <w:rFonts w:ascii="Arial" w:hAnsi="Arial" w:cs="Arial"/>
          <w:bCs/>
          <w:color w:val="000000"/>
        </w:rPr>
        <w:t>6</w:t>
      </w:r>
    </w:p>
    <w:p w14:paraId="26A63930" w14:textId="5966B9AF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987A2C" w:rsidRPr="00987A2C">
        <w:rPr>
          <w:rFonts w:ascii="Arial" w:hAnsi="Arial" w:cs="Arial"/>
          <w:bCs/>
        </w:rPr>
        <w:t>NR_eMIMO-Core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48752462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E24355" w:rsidRPr="007B1303">
        <w:rPr>
          <w:rFonts w:ascii="Arial" w:hAnsi="Arial" w:cs="Arial"/>
          <w:bCs/>
          <w:lang w:val="fr-FR"/>
        </w:rPr>
        <w:t>3GPP TSG-</w:t>
      </w:r>
      <w:r w:rsidR="00E24355" w:rsidRPr="007B1303">
        <w:rPr>
          <w:rFonts w:ascii="Arial" w:hAnsi="Arial" w:cs="Arial"/>
          <w:bCs/>
        </w:rPr>
        <w:t>RAN WG</w:t>
      </w:r>
      <w:r w:rsidR="00E24355">
        <w:rPr>
          <w:rFonts w:ascii="Arial" w:hAnsi="Arial" w:cs="Arial"/>
          <w:bCs/>
          <w:color w:val="000000"/>
        </w:rPr>
        <w:t>1</w:t>
      </w:r>
    </w:p>
    <w:p w14:paraId="118B480F" w14:textId="0B123DCA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CB6A98" w:rsidRPr="007B1303">
        <w:rPr>
          <w:rFonts w:ascii="Arial" w:hAnsi="Arial" w:cs="Arial"/>
          <w:bCs/>
          <w:lang w:val="fr-FR"/>
        </w:rPr>
        <w:t>3GPP TSG-</w:t>
      </w:r>
      <w:r w:rsidR="00CB6A98" w:rsidRPr="007B1303">
        <w:rPr>
          <w:rFonts w:ascii="Arial" w:hAnsi="Arial" w:cs="Arial"/>
          <w:bCs/>
        </w:rPr>
        <w:t>RAN WG</w:t>
      </w:r>
      <w:r w:rsidR="00CB3D41">
        <w:rPr>
          <w:rFonts w:ascii="Arial" w:hAnsi="Arial" w:cs="Arial"/>
          <w:bCs/>
          <w:color w:val="000000"/>
        </w:rPr>
        <w:t>2</w:t>
      </w:r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7B5238A5" w:rsidR="00463675" w:rsidRPr="007B1303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3F42D3">
        <w:rPr>
          <w:rFonts w:cs="Arial"/>
          <w:b w:val="0"/>
          <w:bCs/>
        </w:rPr>
        <w:t>Jonghyun Park</w:t>
      </w:r>
    </w:p>
    <w:p w14:paraId="532C7B12" w14:textId="04F36144" w:rsidR="00463675" w:rsidRPr="007B1303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3F42D3">
        <w:rPr>
          <w:rFonts w:cs="Arial"/>
          <w:b w:val="0"/>
          <w:bCs/>
        </w:rPr>
        <w:t>jonghyun10.park</w:t>
      </w:r>
      <w:r w:rsidR="009C7F09" w:rsidRPr="007B1303">
        <w:rPr>
          <w:rFonts w:cs="Arial"/>
          <w:b w:val="0"/>
          <w:bCs/>
        </w:rPr>
        <w:t>@</w:t>
      </w:r>
      <w:r w:rsidR="003F42D3">
        <w:rPr>
          <w:rFonts w:cs="Arial"/>
          <w:b w:val="0"/>
          <w:bCs/>
        </w:rPr>
        <w:t>lge</w:t>
      </w:r>
      <w:r w:rsidR="009C7F09" w:rsidRPr="007B1303">
        <w:rPr>
          <w:rFonts w:cs="Arial"/>
          <w:b w:val="0"/>
          <w:bCs/>
        </w:rPr>
        <w:t>.com</w:t>
      </w:r>
    </w:p>
    <w:p w14:paraId="6C7A36A8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5019BC" w:rsidRPr="007B1303">
        <w:rPr>
          <w:rFonts w:ascii="Arial" w:hAnsi="Arial" w:cs="Arial"/>
          <w:bCs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5864CDC0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1A671C97" w14:textId="47C2CC94" w:rsidR="00195CFB" w:rsidRDefault="00987A2C">
      <w:pPr>
        <w:spacing w:after="120"/>
        <w:rPr>
          <w:rFonts w:ascii="Arial" w:hAnsi="Arial" w:cs="Arial"/>
        </w:rPr>
      </w:pPr>
      <w:r w:rsidRPr="00987A2C">
        <w:rPr>
          <w:rFonts w:ascii="Arial" w:hAnsi="Arial" w:cs="Arial"/>
        </w:rPr>
        <w:t>RAN1</w:t>
      </w:r>
      <w:r>
        <w:rPr>
          <w:rFonts w:ascii="Arial" w:hAnsi="Arial" w:cs="Arial"/>
        </w:rPr>
        <w:t xml:space="preserve"> has discussed </w:t>
      </w:r>
      <w:r w:rsidR="00CB3D41" w:rsidRPr="00CB3D41">
        <w:rPr>
          <w:rFonts w:ascii="Arial" w:hAnsi="Arial" w:cs="Arial"/>
        </w:rPr>
        <w:t xml:space="preserve">simultaneous TCI state activation across multiple CCs/BWPs </w:t>
      </w:r>
      <w:r w:rsidR="00CB3D41">
        <w:rPr>
          <w:rFonts w:ascii="Arial" w:hAnsi="Arial" w:cs="Arial"/>
        </w:rPr>
        <w:t xml:space="preserve">by MAC-CE and </w:t>
      </w:r>
      <w:r w:rsidR="00CB3D41" w:rsidRPr="00CB3D41">
        <w:rPr>
          <w:rFonts w:ascii="Arial" w:hAnsi="Arial" w:cs="Arial"/>
        </w:rPr>
        <w:t xml:space="preserve">simultaneous </w:t>
      </w:r>
      <w:r w:rsidR="00CB3D41">
        <w:rPr>
          <w:rFonts w:ascii="Arial" w:hAnsi="Arial" w:cs="Arial"/>
        </w:rPr>
        <w:t>s</w:t>
      </w:r>
      <w:r w:rsidR="00CB3D41" w:rsidRPr="00CB3D41">
        <w:rPr>
          <w:rFonts w:ascii="Arial" w:hAnsi="Arial" w:cs="Arial"/>
        </w:rPr>
        <w:t xml:space="preserve">patial </w:t>
      </w:r>
      <w:r w:rsidR="00CB3D41">
        <w:rPr>
          <w:rFonts w:ascii="Arial" w:hAnsi="Arial" w:cs="Arial"/>
        </w:rPr>
        <w:t>r</w:t>
      </w:r>
      <w:r w:rsidR="00CB3D41" w:rsidRPr="00CB3D41">
        <w:rPr>
          <w:rFonts w:ascii="Arial" w:hAnsi="Arial" w:cs="Arial"/>
        </w:rPr>
        <w:t xml:space="preserve">elation update across multiple CCs/BWPs </w:t>
      </w:r>
      <w:r w:rsidR="00CB3D41">
        <w:rPr>
          <w:rFonts w:ascii="Arial" w:hAnsi="Arial" w:cs="Arial"/>
        </w:rPr>
        <w:t>by MAC-CE. RAN1</w:t>
      </w:r>
      <w:r w:rsidR="00195CFB">
        <w:rPr>
          <w:rFonts w:ascii="Arial" w:hAnsi="Arial" w:cs="Arial"/>
        </w:rPr>
        <w:t xml:space="preserve"> </w:t>
      </w:r>
      <w:r w:rsidR="00E162C7">
        <w:rPr>
          <w:rFonts w:ascii="Arial" w:hAnsi="Arial" w:cs="Arial"/>
        </w:rPr>
        <w:t>has made</w:t>
      </w:r>
      <w:r w:rsidR="00DC471B">
        <w:rPr>
          <w:rFonts w:ascii="Arial" w:hAnsi="Arial" w:cs="Arial"/>
        </w:rPr>
        <w:t xml:space="preserve"> the following </w:t>
      </w:r>
      <w:r w:rsidR="00CB3D41">
        <w:rPr>
          <w:rFonts w:ascii="Arial" w:hAnsi="Arial" w:cs="Arial"/>
        </w:rPr>
        <w:t xml:space="preserve">agreements and </w:t>
      </w:r>
      <w:r w:rsidR="00DC471B">
        <w:rPr>
          <w:rFonts w:ascii="Arial" w:hAnsi="Arial" w:cs="Arial"/>
        </w:rPr>
        <w:t>working assumption</w:t>
      </w:r>
      <w:r w:rsidR="003F42D3">
        <w:rPr>
          <w:rFonts w:ascii="Arial" w:hAnsi="Arial" w:cs="Arial"/>
        </w:rPr>
        <w:t>s</w:t>
      </w:r>
      <w:r w:rsidR="00195CFB">
        <w:rPr>
          <w:rFonts w:ascii="Arial" w:hAnsi="Arial" w:cs="Arial"/>
        </w:rPr>
        <w:t>:</w:t>
      </w:r>
    </w:p>
    <w:p w14:paraId="61EEBE5B" w14:textId="4933BDE7" w:rsidR="00670D3D" w:rsidRPr="00590B93" w:rsidRDefault="00590B93">
      <w:pPr>
        <w:spacing w:after="120"/>
        <w:rPr>
          <w:rFonts w:ascii="Arial" w:hAnsi="Arial" w:cs="Arial"/>
        </w:rPr>
      </w:pPr>
      <w:r>
        <w:rPr>
          <w:rFonts w:ascii="Arial" w:hAnsi="Arial" w:cs="Arial"/>
          <w:noProof/>
          <w:lang w:val="en-US" w:eastAsia="ko-KR"/>
        </w:rPr>
        <w:lastRenderedPageBreak/>
        <mc:AlternateContent>
          <mc:Choice Requires="wps">
            <w:drawing>
              <wp:inline distT="0" distB="0" distL="0" distR="0" wp14:anchorId="3D8E2844" wp14:editId="0497A8CF">
                <wp:extent cx="6457950" cy="1247775"/>
                <wp:effectExtent l="0" t="0" r="19050" b="23495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57950" cy="1247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C68F029" w14:textId="77777777" w:rsidR="00CB3D41" w:rsidRPr="00CB3D41" w:rsidRDefault="00CB3D41" w:rsidP="00CB3D41">
                            <w:pPr>
                              <w:rPr>
                                <w:rFonts w:ascii="Times" w:eastAsia="바탕" w:hAnsi="Times"/>
                                <w:b/>
                                <w:bCs/>
                                <w:szCs w:val="24"/>
                                <w:lang w:eastAsia="x-none"/>
                              </w:rPr>
                            </w:pPr>
                            <w:r w:rsidRPr="00CB3D41">
                              <w:rPr>
                                <w:rFonts w:ascii="Times" w:eastAsia="바탕" w:hAnsi="Times"/>
                                <w:b/>
                                <w:bCs/>
                                <w:szCs w:val="24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50D21ED9" w14:textId="77777777" w:rsidR="00CB3D41" w:rsidRPr="00CB3D41" w:rsidRDefault="00CB3D41" w:rsidP="00CB3D4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/>
                              <w:jc w:val="both"/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</w:pPr>
                            <w:r w:rsidRPr="00CB3D41"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  <w:t>When a set of TCI-state IDs for PDSCH are activated by a MAC CE for a set of CCs/BWPs at least for the same band, where the applicable list of CCs is indicated by RRC signalling, the same set of TCI-state IDs are applied for the all BWPs in the indicated CCs.</w:t>
                            </w:r>
                          </w:p>
                          <w:p w14:paraId="27F64F63" w14:textId="77777777" w:rsidR="00CB3D41" w:rsidRPr="00CB3D41" w:rsidRDefault="00CB3D41" w:rsidP="00CB3D41">
                            <w:pPr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/>
                              <w:jc w:val="both"/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</w:pPr>
                            <w:r w:rsidRPr="00CB3D41">
                              <w:rPr>
                                <w:rFonts w:eastAsia="바탕" w:hint="eastAsia"/>
                                <w:bCs/>
                                <w:kern w:val="2"/>
                                <w:lang w:val="en-US" w:eastAsia="ko-KR"/>
                              </w:rPr>
                              <w:t>Further signaling details are up to RAN2.</w:t>
                            </w:r>
                          </w:p>
                          <w:p w14:paraId="2F5059AA" w14:textId="77777777" w:rsidR="00CB3D41" w:rsidRPr="00CB3D41" w:rsidRDefault="00CB3D41" w:rsidP="00CB3D41">
                            <w:pPr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/>
                              <w:jc w:val="both"/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</w:pPr>
                            <w:r w:rsidRPr="00CB3D41"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  <w:t>Whether to s</w:t>
                            </w:r>
                            <w:r w:rsidRPr="00CB3D41">
                              <w:rPr>
                                <w:rFonts w:eastAsia="바탕" w:hint="eastAsia"/>
                                <w:bCs/>
                                <w:kern w:val="2"/>
                                <w:lang w:val="en-US" w:eastAsia="ko-KR"/>
                              </w:rPr>
                              <w:t xml:space="preserve">upport </w:t>
                            </w:r>
                            <w:r w:rsidRPr="00CB3D41"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  <w:t>the inter-band CA for this feature will be decided in RAN1#99.</w:t>
                            </w:r>
                          </w:p>
                          <w:p w14:paraId="388C9A49" w14:textId="77777777" w:rsidR="00CB3D41" w:rsidRPr="00CB3D41" w:rsidRDefault="00CB3D41" w:rsidP="00CB3D41">
                            <w:pPr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/>
                              <w:jc w:val="both"/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</w:pPr>
                            <w:r w:rsidRPr="00CB3D41"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  <w:t>Whether to indicate the applicable list of bands for the feature of single MAC-CE to activate the same set of PDSCH TCI state IDs for multiple CCs/BWPs is up to capability discussion.</w:t>
                            </w:r>
                          </w:p>
                          <w:p w14:paraId="0507BFF6" w14:textId="77777777" w:rsidR="00CB3D41" w:rsidRPr="00CB3D41" w:rsidRDefault="00CB3D41" w:rsidP="00CB3D41">
                            <w:pPr>
                              <w:widowControl w:val="0"/>
                              <w:numPr>
                                <w:ilvl w:val="1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/>
                              <w:jc w:val="both"/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</w:pPr>
                            <w:r w:rsidRPr="00CB3D41"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  <w:t>FFS on the UE capability signaling details</w:t>
                            </w:r>
                          </w:p>
                          <w:p w14:paraId="155BE0E4" w14:textId="77777777" w:rsidR="00CB3D41" w:rsidRPr="00CB3D41" w:rsidRDefault="00CB3D41" w:rsidP="00CB3D41">
                            <w:pPr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/>
                              <w:jc w:val="both"/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</w:pPr>
                            <w:r w:rsidRPr="00CB3D41"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  <w:t>Note: This at least applies to single TRP case.</w:t>
                            </w:r>
                          </w:p>
                          <w:p w14:paraId="00CF37DD" w14:textId="77777777" w:rsidR="00CB3D41" w:rsidRPr="00CB3D41" w:rsidRDefault="00CB3D41" w:rsidP="00CB3D41">
                            <w:pPr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/>
                              <w:jc w:val="both"/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</w:pPr>
                            <w:r w:rsidRPr="00CB3D41"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  <w:t>FFS: How many combinations of CCs can be configured by RRC and relevant UE capability</w:t>
                            </w:r>
                          </w:p>
                          <w:p w14:paraId="76422CB7" w14:textId="2A983654" w:rsidR="003F42D3" w:rsidRDefault="003F42D3" w:rsidP="00CB3D4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b/>
                                <w:szCs w:val="22"/>
                                <w:lang w:val="en-US"/>
                              </w:rPr>
                            </w:pPr>
                          </w:p>
                          <w:p w14:paraId="4B5F9770" w14:textId="77777777" w:rsidR="00CB3D41" w:rsidRPr="00CB3D41" w:rsidRDefault="00CB3D41" w:rsidP="00CB3D41">
                            <w:pPr>
                              <w:rPr>
                                <w:rFonts w:ascii="Times" w:eastAsia="바탕" w:hAnsi="Times"/>
                                <w:b/>
                                <w:bCs/>
                                <w:szCs w:val="24"/>
                                <w:lang w:eastAsia="x-none"/>
                              </w:rPr>
                            </w:pPr>
                            <w:r w:rsidRPr="00CB3D41">
                              <w:rPr>
                                <w:rFonts w:ascii="Times" w:eastAsia="바탕" w:hAnsi="Times"/>
                                <w:b/>
                                <w:bCs/>
                                <w:szCs w:val="24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2D41907C" w14:textId="77777777" w:rsidR="00CB3D41" w:rsidRPr="00CB3D41" w:rsidRDefault="00CB3D41" w:rsidP="00CB3D4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/>
                              <w:jc w:val="both"/>
                              <w:rPr>
                                <w:rFonts w:ascii="Times" w:eastAsia="바탕" w:hAnsi="Times"/>
                                <w:bCs/>
                                <w:lang w:eastAsia="x-none"/>
                              </w:rPr>
                            </w:pPr>
                            <w:r w:rsidRPr="00CB3D41"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  <w:t>When a TCI-state ID is activated for a CORESET by a MAC CE for a set of CCs/BWPs at least for the same band, where the applicable list of CCs is indicated by RRC signalling, the TCI-state ID is applied for the CORESET(s) with the same CORESET ID for all the BWPs in the indicated CCs.</w:t>
                            </w:r>
                          </w:p>
                          <w:p w14:paraId="4750B4FF" w14:textId="77777777" w:rsidR="00CB3D41" w:rsidRPr="00CB3D41" w:rsidRDefault="00CB3D41" w:rsidP="00CB3D41">
                            <w:pPr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/>
                              <w:jc w:val="both"/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</w:pPr>
                            <w:r w:rsidRPr="00CB3D41"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  <w:t>Further signaling details are up to RAN2.</w:t>
                            </w:r>
                          </w:p>
                          <w:p w14:paraId="7E3C6D34" w14:textId="77777777" w:rsidR="00CB3D41" w:rsidRPr="00CB3D41" w:rsidRDefault="00CB3D41" w:rsidP="00CB3D41">
                            <w:pPr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/>
                              <w:jc w:val="both"/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</w:pPr>
                            <w:r w:rsidRPr="00CB3D41"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  <w:t>Whether to support the inter-band CA for this feature will be decided in RAN1#99.</w:t>
                            </w:r>
                          </w:p>
                          <w:p w14:paraId="6F366A89" w14:textId="77777777" w:rsidR="00CB3D41" w:rsidRPr="00CB3D41" w:rsidRDefault="00CB3D41" w:rsidP="00CB3D41">
                            <w:pPr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/>
                              <w:jc w:val="both"/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</w:pPr>
                            <w:r w:rsidRPr="00CB3D41"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  <w:t>Whether to indicate the applicable list of bands for the feature of single MAC-CE to activate the same PDCCH TCI state IDs for multiple CCs/BWPs is up to capability discussion.</w:t>
                            </w:r>
                          </w:p>
                          <w:p w14:paraId="15A1F359" w14:textId="77777777" w:rsidR="00CB3D41" w:rsidRPr="00CB3D41" w:rsidRDefault="00CB3D41" w:rsidP="00CB3D41">
                            <w:pPr>
                              <w:widowControl w:val="0"/>
                              <w:numPr>
                                <w:ilvl w:val="1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/>
                              <w:jc w:val="both"/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</w:pPr>
                            <w:r w:rsidRPr="00CB3D41"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  <w:t>FFS on the UE capability signaling details</w:t>
                            </w:r>
                          </w:p>
                          <w:p w14:paraId="01014E44" w14:textId="77777777" w:rsidR="00CB3D41" w:rsidRPr="00CB3D41" w:rsidRDefault="00CB3D41" w:rsidP="00CB3D41">
                            <w:pPr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/>
                              <w:jc w:val="both"/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</w:pPr>
                            <w:r w:rsidRPr="00CB3D41"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  <w:t>Note: This at least applies to single TRP case.</w:t>
                            </w:r>
                          </w:p>
                          <w:p w14:paraId="289ED322" w14:textId="77777777" w:rsidR="00CB3D41" w:rsidRDefault="00CB3D41" w:rsidP="00CB3D4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b/>
                                <w:szCs w:val="22"/>
                                <w:lang w:val="en-US"/>
                              </w:rPr>
                            </w:pPr>
                          </w:p>
                          <w:p w14:paraId="15B748F9" w14:textId="77777777" w:rsidR="00CB3D41" w:rsidRPr="00CB3D41" w:rsidRDefault="00CB3D41" w:rsidP="00CB3D41">
                            <w:pPr>
                              <w:rPr>
                                <w:rFonts w:ascii="Times" w:eastAsia="Yu Mincho" w:hAnsi="Times"/>
                                <w:b/>
                                <w:bCs/>
                                <w:szCs w:val="24"/>
                                <w:lang w:eastAsia="ja-JP"/>
                              </w:rPr>
                            </w:pPr>
                            <w:r w:rsidRPr="00CB3D41">
                              <w:rPr>
                                <w:rFonts w:ascii="Times" w:eastAsia="Yu Mincho" w:hAnsi="Times"/>
                                <w:b/>
                                <w:bCs/>
                                <w:szCs w:val="24"/>
                                <w:highlight w:val="green"/>
                                <w:lang w:eastAsia="ja-JP"/>
                              </w:rPr>
                              <w:t>Agreement</w:t>
                            </w:r>
                          </w:p>
                          <w:p w14:paraId="3377426A" w14:textId="77777777" w:rsidR="00CB3D41" w:rsidRPr="00CB3D41" w:rsidRDefault="00CB3D41" w:rsidP="00CB3D4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/>
                              <w:jc w:val="both"/>
                              <w:rPr>
                                <w:rFonts w:eastAsia="바탕"/>
                                <w:kern w:val="2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CB3D41">
                              <w:rPr>
                                <w:rFonts w:eastAsia="바탕"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For the purpose of simultaneous TCI state activation across multiple CCs/BWPs,</w:t>
                            </w:r>
                          </w:p>
                          <w:p w14:paraId="013B9AB4" w14:textId="77777777" w:rsidR="00CB3D41" w:rsidRPr="00CB3D41" w:rsidRDefault="00CB3D41" w:rsidP="00CB3D41">
                            <w:pPr>
                              <w:numPr>
                                <w:ilvl w:val="0"/>
                                <w:numId w:val="30"/>
                              </w:numPr>
                              <w:adjustRightInd w:val="0"/>
                              <w:snapToGrid w:val="0"/>
                              <w:contextualSpacing/>
                              <w:rPr>
                                <w:rFonts w:eastAsia="바탕" w:hAnsi="Times"/>
                                <w:sz w:val="22"/>
                                <w:szCs w:val="22"/>
                              </w:rPr>
                            </w:pPr>
                            <w:r w:rsidRPr="00CB3D41">
                              <w:rPr>
                                <w:rFonts w:eastAsia="바탕" w:hAnsi="Times"/>
                                <w:sz w:val="22"/>
                                <w:szCs w:val="22"/>
                              </w:rPr>
                              <w:t>Up to 2 lists of CCs can be configured by RRC per UE, and the applied list is determined by the indicated CC in the MAC CE.</w:t>
                            </w:r>
                          </w:p>
                          <w:p w14:paraId="66AA95B9" w14:textId="77777777" w:rsidR="00CB3D41" w:rsidRPr="00CB3D41" w:rsidRDefault="00CB3D41" w:rsidP="00CB3D41">
                            <w:pPr>
                              <w:numPr>
                                <w:ilvl w:val="1"/>
                                <w:numId w:val="30"/>
                              </w:numPr>
                              <w:adjustRightInd w:val="0"/>
                              <w:snapToGrid w:val="0"/>
                              <w:contextualSpacing/>
                              <w:rPr>
                                <w:rFonts w:eastAsia="바탕" w:hAnsi="Times"/>
                                <w:sz w:val="22"/>
                                <w:szCs w:val="22"/>
                              </w:rPr>
                            </w:pPr>
                            <w:r w:rsidRPr="00CB3D41">
                              <w:rPr>
                                <w:rFonts w:eastAsia="바탕" w:hAnsi="Times"/>
                                <w:sz w:val="22"/>
                                <w:szCs w:val="22"/>
                              </w:rPr>
                              <w:t>UE expect no overlapped CC in multiple RRC-configured lists of CCs.</w:t>
                            </w:r>
                          </w:p>
                          <w:p w14:paraId="393ECC1A" w14:textId="77777777" w:rsidR="00CB3D41" w:rsidRPr="00CB3D41" w:rsidRDefault="00CB3D41" w:rsidP="00CB3D41">
                            <w:pPr>
                              <w:numPr>
                                <w:ilvl w:val="1"/>
                                <w:numId w:val="30"/>
                              </w:numPr>
                              <w:adjustRightInd w:val="0"/>
                              <w:snapToGrid w:val="0"/>
                              <w:contextualSpacing/>
                              <w:rPr>
                                <w:rFonts w:eastAsia="바탕" w:hAnsi="Times"/>
                                <w:sz w:val="22"/>
                                <w:szCs w:val="22"/>
                              </w:rPr>
                            </w:pPr>
                            <w:r w:rsidRPr="00CB3D41">
                              <w:rPr>
                                <w:rFonts w:eastAsia="Yu Mincho" w:hAnsi="Times" w:hint="eastAsia"/>
                                <w:sz w:val="22"/>
                                <w:szCs w:val="22"/>
                                <w:lang w:eastAsia="ja-JP"/>
                              </w:rPr>
                              <w:t>S</w:t>
                            </w:r>
                            <w:r w:rsidRPr="00CB3D41">
                              <w:rPr>
                                <w:rFonts w:eastAsia="Yu Mincho" w:hAnsi="Times"/>
                                <w:sz w:val="22"/>
                                <w:szCs w:val="22"/>
                                <w:lang w:eastAsia="ja-JP"/>
                              </w:rPr>
                              <w:t>end LS to RAN2 to inform above</w:t>
                            </w:r>
                          </w:p>
                          <w:p w14:paraId="70167B84" w14:textId="77777777" w:rsidR="00CB3D41" w:rsidRPr="00CB3D41" w:rsidRDefault="00CB3D41" w:rsidP="00CB3D4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b/>
                                <w:szCs w:val="22"/>
                              </w:rPr>
                            </w:pPr>
                          </w:p>
                          <w:p w14:paraId="298D7D30" w14:textId="77777777" w:rsidR="00CB3D41" w:rsidRDefault="00CB3D41" w:rsidP="00CB3D4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b/>
                                <w:szCs w:val="22"/>
                                <w:lang w:val="en-US"/>
                              </w:rPr>
                            </w:pPr>
                          </w:p>
                          <w:p w14:paraId="5B99A3A5" w14:textId="77777777" w:rsidR="00CB3D41" w:rsidRPr="00CB3D41" w:rsidRDefault="00CB3D41" w:rsidP="00CB3D4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="100" w:afterAutospacing="1" w:line="240" w:lineRule="atLeast"/>
                              <w:contextualSpacing/>
                              <w:jc w:val="both"/>
                              <w:rPr>
                                <w:rFonts w:eastAsia="Yu Mincho"/>
                                <w:bCs/>
                                <w:kern w:val="2"/>
                                <w:lang w:val="en-US" w:eastAsia="ja-JP"/>
                              </w:rPr>
                            </w:pPr>
                            <w:r w:rsidRPr="00CB3D41">
                              <w:rPr>
                                <w:rFonts w:eastAsia="Yu Mincho" w:hint="eastAsia"/>
                                <w:bCs/>
                                <w:kern w:val="2"/>
                                <w:highlight w:val="darkYellow"/>
                                <w:lang w:val="en-US" w:eastAsia="ja-JP"/>
                              </w:rPr>
                              <w:t>W</w:t>
                            </w:r>
                            <w:r w:rsidRPr="00CB3D41">
                              <w:rPr>
                                <w:rFonts w:eastAsia="Yu Mincho"/>
                                <w:bCs/>
                                <w:kern w:val="2"/>
                                <w:highlight w:val="darkYellow"/>
                                <w:lang w:val="en-US" w:eastAsia="ja-JP"/>
                              </w:rPr>
                              <w:t>orking assumption:</w:t>
                            </w:r>
                          </w:p>
                          <w:p w14:paraId="3027D559" w14:textId="77777777" w:rsidR="00CB3D41" w:rsidRPr="00CB3D41" w:rsidRDefault="00CB3D41" w:rsidP="00CB3D4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="100" w:afterAutospacing="1" w:line="240" w:lineRule="atLeast"/>
                              <w:contextualSpacing/>
                              <w:jc w:val="both"/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</w:pPr>
                            <w:r w:rsidRPr="00CB3D41"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  <w:t>When a Spatial Relation Info is activated for a SP/AP SRS resource by a MAC CE for a set of CCs/BWPs at least for the same band, where the applicable list of CCs is indicated by RRC signalling, the Spatial Relation Info is applied for the SP/AP SRS resource(s) with the same SRS resource ID for all the BWPs in the indicated CCs.</w:t>
                            </w:r>
                          </w:p>
                          <w:p w14:paraId="03307A19" w14:textId="77777777" w:rsidR="00CB3D41" w:rsidRPr="00CB3D41" w:rsidRDefault="00CB3D41" w:rsidP="00CB3D41">
                            <w:pPr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="100" w:afterAutospacing="1" w:line="240" w:lineRule="atLeast"/>
                              <w:contextualSpacing/>
                              <w:jc w:val="both"/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</w:pPr>
                            <w:r w:rsidRPr="00CB3D41"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  <w:t>Further signaling details are up to RAN2.</w:t>
                            </w:r>
                          </w:p>
                          <w:p w14:paraId="75C8BE7C" w14:textId="77777777" w:rsidR="00CB3D41" w:rsidRPr="00CB3D41" w:rsidRDefault="00CB3D41" w:rsidP="00CB3D41">
                            <w:pPr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="100" w:afterAutospacing="1" w:line="240" w:lineRule="atLeast"/>
                              <w:contextualSpacing/>
                              <w:jc w:val="both"/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</w:pPr>
                            <w:r w:rsidRPr="00CB3D41"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  <w:t>Whether to support the inter-band CA for this feature will be decided in RAN1#99.</w:t>
                            </w:r>
                          </w:p>
                          <w:p w14:paraId="31409E1A" w14:textId="77777777" w:rsidR="00CB3D41" w:rsidRPr="00CB3D41" w:rsidRDefault="00CB3D41" w:rsidP="00CB3D41">
                            <w:pPr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="100" w:afterAutospacing="1" w:line="240" w:lineRule="atLeast"/>
                              <w:contextualSpacing/>
                              <w:jc w:val="both"/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</w:pPr>
                            <w:r w:rsidRPr="00CB3D41"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  <w:t>Whether to indicate the applicable list of bands for the feature of single MAC-CE to activate the same SRS resource IDs for multiple CCs/BWPs is up to capability discussion.</w:t>
                            </w:r>
                          </w:p>
                          <w:p w14:paraId="16FE0A03" w14:textId="77777777" w:rsidR="00CB3D41" w:rsidRPr="00CB3D41" w:rsidRDefault="00CB3D41" w:rsidP="00CB3D41">
                            <w:pPr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="100" w:afterAutospacing="1" w:line="240" w:lineRule="atLeast"/>
                              <w:contextualSpacing/>
                              <w:jc w:val="both"/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</w:pPr>
                            <w:r w:rsidRPr="00CB3D41"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  <w:t>FFS on the UE capability signaling details</w:t>
                            </w:r>
                          </w:p>
                          <w:p w14:paraId="2AD2E245" w14:textId="77777777" w:rsidR="00CB3D41" w:rsidRPr="00CB3D41" w:rsidRDefault="00CB3D41" w:rsidP="00CB3D41">
                            <w:pPr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="100" w:afterAutospacing="1" w:line="240" w:lineRule="atLeast"/>
                              <w:contextualSpacing/>
                              <w:jc w:val="both"/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</w:pPr>
                            <w:r w:rsidRPr="00CB3D41"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  <w:t>Note: This at least applies to single TRP case.</w:t>
                            </w:r>
                          </w:p>
                          <w:p w14:paraId="773F27FC" w14:textId="77777777" w:rsidR="00CB3D41" w:rsidRPr="00CB3D41" w:rsidRDefault="00CB3D41" w:rsidP="00CB3D41">
                            <w:pPr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="100" w:afterAutospacing="1" w:line="240" w:lineRule="atLeast"/>
                              <w:contextualSpacing/>
                              <w:jc w:val="both"/>
                              <w:rPr>
                                <w:rFonts w:eastAsia="바탕"/>
                                <w:bCs/>
                                <w:kern w:val="2"/>
                                <w:lang w:val="en-US" w:eastAsia="ko-KR"/>
                              </w:rPr>
                            </w:pPr>
                            <w:r w:rsidRPr="00CB3D41">
                              <w:rPr>
                                <w:rFonts w:eastAsia="Yu Mincho"/>
                                <w:bCs/>
                                <w:kern w:val="2"/>
                                <w:lang w:val="en-US" w:eastAsia="ja-JP"/>
                              </w:rPr>
                              <w:t>FFS on the power control details (without RAN2 impact)</w:t>
                            </w:r>
                          </w:p>
                          <w:p w14:paraId="3928C3FB" w14:textId="77777777" w:rsidR="00CB3D41" w:rsidRDefault="00CB3D41" w:rsidP="00CB3D4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 w:afterLines="50" w:after="120" w:afterAutospacing="1" w:line="240" w:lineRule="atLeast"/>
                              <w:contextualSpacing/>
                              <w:jc w:val="both"/>
                              <w:rPr>
                                <w:b/>
                                <w:szCs w:val="22"/>
                                <w:lang w:val="en-US"/>
                              </w:rPr>
                            </w:pPr>
                          </w:p>
                          <w:p w14:paraId="71A0F651" w14:textId="77777777" w:rsidR="00CB3D41" w:rsidRPr="00CB3D41" w:rsidRDefault="00CB3D41" w:rsidP="00CB3D41">
                            <w:pPr>
                              <w:rPr>
                                <w:rFonts w:ascii="Times" w:eastAsia="Yu Mincho" w:hAnsi="Times"/>
                                <w:szCs w:val="24"/>
                                <w:lang w:eastAsia="ja-JP"/>
                              </w:rPr>
                            </w:pPr>
                            <w:r w:rsidRPr="00CB3D41">
                              <w:rPr>
                                <w:rFonts w:ascii="Times" w:eastAsia="Yu Mincho" w:hAnsi="Times" w:hint="eastAsia"/>
                                <w:szCs w:val="24"/>
                                <w:highlight w:val="darkYellow"/>
                                <w:lang w:eastAsia="ja-JP"/>
                              </w:rPr>
                              <w:t>W</w:t>
                            </w:r>
                            <w:r w:rsidRPr="00CB3D41">
                              <w:rPr>
                                <w:rFonts w:ascii="Times" w:eastAsia="Yu Mincho" w:hAnsi="Times"/>
                                <w:szCs w:val="24"/>
                                <w:highlight w:val="darkYellow"/>
                                <w:lang w:eastAsia="ja-JP"/>
                              </w:rPr>
                              <w:t>orking assumption:</w:t>
                            </w:r>
                          </w:p>
                          <w:p w14:paraId="47168094" w14:textId="77777777" w:rsidR="00CB3D41" w:rsidRPr="00CB3D41" w:rsidRDefault="00CB3D41" w:rsidP="00CB3D4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/>
                              <w:jc w:val="both"/>
                              <w:rPr>
                                <w:rFonts w:eastAsia="바탕"/>
                                <w:kern w:val="2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CB3D41">
                              <w:rPr>
                                <w:rFonts w:eastAsia="바탕"/>
                                <w:kern w:val="2"/>
                                <w:sz w:val="22"/>
                                <w:szCs w:val="22"/>
                                <w:lang w:val="en-US" w:eastAsia="ko-KR"/>
                              </w:rPr>
                              <w:t>For the purpose of simultaneous Spatial Relation update across multiple CCs/BWPs,</w:t>
                            </w:r>
                          </w:p>
                          <w:p w14:paraId="454F910C" w14:textId="77777777" w:rsidR="00CB3D41" w:rsidRPr="00CB3D41" w:rsidRDefault="00CB3D41" w:rsidP="00CB3D41">
                            <w:pPr>
                              <w:numPr>
                                <w:ilvl w:val="0"/>
                                <w:numId w:val="30"/>
                              </w:numPr>
                              <w:adjustRightInd w:val="0"/>
                              <w:snapToGrid w:val="0"/>
                              <w:contextualSpacing/>
                              <w:rPr>
                                <w:rFonts w:eastAsia="바탕" w:hAnsi="Times"/>
                                <w:sz w:val="22"/>
                                <w:szCs w:val="22"/>
                              </w:rPr>
                            </w:pPr>
                            <w:r w:rsidRPr="00CB3D41">
                              <w:rPr>
                                <w:rFonts w:eastAsia="바탕" w:hAnsi="Times"/>
                                <w:sz w:val="22"/>
                                <w:szCs w:val="22"/>
                              </w:rPr>
                              <w:t>Up to 2 lists of CCs can be configured by RRC per UE, and the applied list is determined by the indicated CC in the MAC CE.</w:t>
                            </w:r>
                          </w:p>
                          <w:p w14:paraId="187C46B0" w14:textId="77777777" w:rsidR="00CB3D41" w:rsidRPr="00CB3D41" w:rsidRDefault="00CB3D41" w:rsidP="00CB3D41">
                            <w:pPr>
                              <w:numPr>
                                <w:ilvl w:val="1"/>
                                <w:numId w:val="30"/>
                              </w:numPr>
                              <w:adjustRightInd w:val="0"/>
                              <w:snapToGrid w:val="0"/>
                              <w:contextualSpacing/>
                              <w:rPr>
                                <w:rFonts w:eastAsia="바탕" w:hAnsi="Times"/>
                                <w:sz w:val="22"/>
                                <w:szCs w:val="22"/>
                              </w:rPr>
                            </w:pPr>
                            <w:r w:rsidRPr="00CB3D41">
                              <w:rPr>
                                <w:rFonts w:eastAsia="바탕" w:hAnsi="Times"/>
                                <w:sz w:val="22"/>
                                <w:szCs w:val="22"/>
                              </w:rPr>
                              <w:t>UE expect no overlapped CC in multiple RRC-configured lists of CCs.</w:t>
                            </w:r>
                          </w:p>
                          <w:p w14:paraId="72B092CB" w14:textId="77777777" w:rsidR="00CB3D41" w:rsidRPr="00CB3D41" w:rsidRDefault="00CB3D41" w:rsidP="00CB3D41">
                            <w:pPr>
                              <w:numPr>
                                <w:ilvl w:val="1"/>
                                <w:numId w:val="30"/>
                              </w:numPr>
                              <w:adjustRightInd w:val="0"/>
                              <w:snapToGrid w:val="0"/>
                              <w:contextualSpacing/>
                              <w:rPr>
                                <w:rFonts w:eastAsia="바탕" w:hAnsi="Times"/>
                                <w:sz w:val="22"/>
                                <w:szCs w:val="22"/>
                              </w:rPr>
                            </w:pPr>
                            <w:r w:rsidRPr="00CB3D41">
                              <w:rPr>
                                <w:rFonts w:eastAsia="Yu Mincho" w:hAnsi="Times" w:hint="eastAsia"/>
                                <w:sz w:val="22"/>
                                <w:szCs w:val="22"/>
                                <w:lang w:eastAsia="ja-JP"/>
                              </w:rPr>
                              <w:t>T</w:t>
                            </w:r>
                            <w:r w:rsidRPr="00CB3D41">
                              <w:rPr>
                                <w:rFonts w:eastAsia="Yu Mincho" w:hAnsi="Times"/>
                                <w:sz w:val="22"/>
                                <w:szCs w:val="22"/>
                                <w:lang w:eastAsia="ja-JP"/>
                              </w:rPr>
                              <w:t xml:space="preserve">he lists are independent from those for </w:t>
                            </w:r>
                            <w:r w:rsidRPr="00CB3D41">
                              <w:rPr>
                                <w:rFonts w:ascii="Times" w:eastAsia="바탕" w:hAnsi="Times"/>
                                <w:szCs w:val="22"/>
                                <w:lang w:val="en-US"/>
                              </w:rPr>
                              <w:t>simultaneous TCI state activation</w:t>
                            </w:r>
                          </w:p>
                          <w:p w14:paraId="7AFC732C" w14:textId="77777777" w:rsidR="00CB3D41" w:rsidRPr="00CB3D41" w:rsidRDefault="00CB3D41" w:rsidP="00CB3D41">
                            <w:pPr>
                              <w:numPr>
                                <w:ilvl w:val="1"/>
                                <w:numId w:val="30"/>
                              </w:numPr>
                              <w:adjustRightInd w:val="0"/>
                              <w:snapToGrid w:val="0"/>
                              <w:contextualSpacing/>
                              <w:rPr>
                                <w:rFonts w:eastAsia="바탕" w:hAnsi="Times"/>
                                <w:sz w:val="22"/>
                                <w:szCs w:val="22"/>
                              </w:rPr>
                            </w:pPr>
                            <w:r w:rsidRPr="00CB3D41">
                              <w:rPr>
                                <w:rFonts w:eastAsia="Yu Mincho" w:hAnsi="Times" w:hint="eastAsia"/>
                                <w:sz w:val="22"/>
                                <w:szCs w:val="22"/>
                                <w:lang w:eastAsia="ja-JP"/>
                              </w:rPr>
                              <w:t>S</w:t>
                            </w:r>
                            <w:r w:rsidRPr="00CB3D41">
                              <w:rPr>
                                <w:rFonts w:eastAsia="Yu Mincho" w:hAnsi="Times"/>
                                <w:sz w:val="22"/>
                                <w:szCs w:val="22"/>
                                <w:lang w:eastAsia="ja-JP"/>
                              </w:rPr>
                              <w:t>end LS to RAN2 to inform above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D8E284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508.5pt;height:9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" fillcolor="white [3201]" strokeweight=".5pt">
                <v:textbox style="mso-fit-shape-to-text:t">
                  <w:txbxContent>
                    <w:p w14:paraId="2C68F029" w14:textId="77777777" w:rsidR="00CB3D41" w:rsidRPr="00CB3D41" w:rsidRDefault="00CB3D41" w:rsidP="00CB3D41">
                      <w:pPr>
                        <w:rPr>
                          <w:rFonts w:ascii="Times" w:eastAsia="바탕" w:hAnsi="Times"/>
                          <w:b/>
                          <w:bCs/>
                          <w:szCs w:val="24"/>
                          <w:lang w:eastAsia="x-none"/>
                        </w:rPr>
                      </w:pPr>
                      <w:r w:rsidRPr="00CB3D41">
                        <w:rPr>
                          <w:rFonts w:ascii="Times" w:eastAsia="바탕" w:hAnsi="Times"/>
                          <w:b/>
                          <w:bCs/>
                          <w:szCs w:val="24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50D21ED9" w14:textId="77777777" w:rsidR="00CB3D41" w:rsidRPr="00CB3D41" w:rsidRDefault="00CB3D41" w:rsidP="00CB3D41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contextualSpacing/>
                        <w:jc w:val="both"/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</w:pPr>
                      <w:r w:rsidRPr="00CB3D41"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  <w:t>When a set of TCI-state IDs for PDSCH are activated by a MAC CE for a set of CCs/BWPs at least for the same band, where the applicable list of CCs is indicated by RRC signalling, the same set of TCI-state IDs are applied for the all BWPs in the indicated CCs.</w:t>
                      </w:r>
                    </w:p>
                    <w:p w14:paraId="27F64F63" w14:textId="77777777" w:rsidR="00CB3D41" w:rsidRPr="00CB3D41" w:rsidRDefault="00CB3D41" w:rsidP="00CB3D41">
                      <w:pPr>
                        <w:widowControl w:val="0"/>
                        <w:numPr>
                          <w:ilvl w:val="0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contextualSpacing/>
                        <w:jc w:val="both"/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</w:pPr>
                      <w:r w:rsidRPr="00CB3D41">
                        <w:rPr>
                          <w:rFonts w:eastAsia="바탕" w:hint="eastAsia"/>
                          <w:bCs/>
                          <w:kern w:val="2"/>
                          <w:lang w:val="en-US" w:eastAsia="ko-KR"/>
                        </w:rPr>
                        <w:t>Further signaling details are up to RAN2.</w:t>
                      </w:r>
                    </w:p>
                    <w:p w14:paraId="2F5059AA" w14:textId="77777777" w:rsidR="00CB3D41" w:rsidRPr="00CB3D41" w:rsidRDefault="00CB3D41" w:rsidP="00CB3D41">
                      <w:pPr>
                        <w:widowControl w:val="0"/>
                        <w:numPr>
                          <w:ilvl w:val="0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contextualSpacing/>
                        <w:jc w:val="both"/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</w:pPr>
                      <w:r w:rsidRPr="00CB3D41"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  <w:t>Whether to s</w:t>
                      </w:r>
                      <w:r w:rsidRPr="00CB3D41">
                        <w:rPr>
                          <w:rFonts w:eastAsia="바탕" w:hint="eastAsia"/>
                          <w:bCs/>
                          <w:kern w:val="2"/>
                          <w:lang w:val="en-US" w:eastAsia="ko-KR"/>
                        </w:rPr>
                        <w:t xml:space="preserve">upport </w:t>
                      </w:r>
                      <w:r w:rsidRPr="00CB3D41"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  <w:t>the inter-band CA for this feature will be decided in RAN1#99.</w:t>
                      </w:r>
                    </w:p>
                    <w:p w14:paraId="388C9A49" w14:textId="77777777" w:rsidR="00CB3D41" w:rsidRPr="00CB3D41" w:rsidRDefault="00CB3D41" w:rsidP="00CB3D41">
                      <w:pPr>
                        <w:widowControl w:val="0"/>
                        <w:numPr>
                          <w:ilvl w:val="0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contextualSpacing/>
                        <w:jc w:val="both"/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</w:pPr>
                      <w:r w:rsidRPr="00CB3D41"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  <w:t>Whether to indicate the applicable list of bands for the feature of single MAC-CE to activate the same set of PDSCH TCI state IDs for multiple CCs/BWPs is up to capability discussion.</w:t>
                      </w:r>
                    </w:p>
                    <w:p w14:paraId="0507BFF6" w14:textId="77777777" w:rsidR="00CB3D41" w:rsidRPr="00CB3D41" w:rsidRDefault="00CB3D41" w:rsidP="00CB3D41">
                      <w:pPr>
                        <w:widowControl w:val="0"/>
                        <w:numPr>
                          <w:ilvl w:val="1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contextualSpacing/>
                        <w:jc w:val="both"/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</w:pPr>
                      <w:r w:rsidRPr="00CB3D41"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  <w:t>FFS on the UE capability signaling details</w:t>
                      </w:r>
                    </w:p>
                    <w:p w14:paraId="155BE0E4" w14:textId="77777777" w:rsidR="00CB3D41" w:rsidRPr="00CB3D41" w:rsidRDefault="00CB3D41" w:rsidP="00CB3D41">
                      <w:pPr>
                        <w:widowControl w:val="0"/>
                        <w:numPr>
                          <w:ilvl w:val="0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contextualSpacing/>
                        <w:jc w:val="both"/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</w:pPr>
                      <w:r w:rsidRPr="00CB3D41"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  <w:t>Note: This at least applies to single TRP case.</w:t>
                      </w:r>
                    </w:p>
                    <w:p w14:paraId="00CF37DD" w14:textId="77777777" w:rsidR="00CB3D41" w:rsidRPr="00CB3D41" w:rsidRDefault="00CB3D41" w:rsidP="00CB3D41">
                      <w:pPr>
                        <w:widowControl w:val="0"/>
                        <w:numPr>
                          <w:ilvl w:val="0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contextualSpacing/>
                        <w:jc w:val="both"/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</w:pPr>
                      <w:r w:rsidRPr="00CB3D41"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  <w:t>FFS: How many combinations of CCs can be configured by RRC and relevant UE capability</w:t>
                      </w:r>
                    </w:p>
                    <w:p w14:paraId="76422CB7" w14:textId="2A983654" w:rsidR="003F42D3" w:rsidRDefault="003F42D3" w:rsidP="00CB3D41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b/>
                          <w:szCs w:val="22"/>
                          <w:lang w:val="en-US"/>
                        </w:rPr>
                      </w:pPr>
                    </w:p>
                    <w:p w14:paraId="4B5F9770" w14:textId="77777777" w:rsidR="00CB3D41" w:rsidRPr="00CB3D41" w:rsidRDefault="00CB3D41" w:rsidP="00CB3D41">
                      <w:pPr>
                        <w:rPr>
                          <w:rFonts w:ascii="Times" w:eastAsia="바탕" w:hAnsi="Times"/>
                          <w:b/>
                          <w:bCs/>
                          <w:szCs w:val="24"/>
                          <w:lang w:eastAsia="x-none"/>
                        </w:rPr>
                      </w:pPr>
                      <w:r w:rsidRPr="00CB3D41">
                        <w:rPr>
                          <w:rFonts w:ascii="Times" w:eastAsia="바탕" w:hAnsi="Times"/>
                          <w:b/>
                          <w:bCs/>
                          <w:szCs w:val="24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2D41907C" w14:textId="77777777" w:rsidR="00CB3D41" w:rsidRPr="00CB3D41" w:rsidRDefault="00CB3D41" w:rsidP="00CB3D41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contextualSpacing/>
                        <w:jc w:val="both"/>
                        <w:rPr>
                          <w:rFonts w:ascii="Times" w:eastAsia="바탕" w:hAnsi="Times"/>
                          <w:bCs/>
                          <w:lang w:eastAsia="x-none"/>
                        </w:rPr>
                      </w:pPr>
                      <w:r w:rsidRPr="00CB3D41"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  <w:t>When a TCI-state ID is activated for a CORESET by a MAC CE for a set of CCs/BWPs at least for the same band, where the applicable list of CCs is indicated by RRC signalling, the TCI-state ID is applied for the CORESET(s) with the same CORESET ID for all the BWPs in the indicated CCs.</w:t>
                      </w:r>
                    </w:p>
                    <w:p w14:paraId="4750B4FF" w14:textId="77777777" w:rsidR="00CB3D41" w:rsidRPr="00CB3D41" w:rsidRDefault="00CB3D41" w:rsidP="00CB3D41">
                      <w:pPr>
                        <w:widowControl w:val="0"/>
                        <w:numPr>
                          <w:ilvl w:val="0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contextualSpacing/>
                        <w:jc w:val="both"/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</w:pPr>
                      <w:r w:rsidRPr="00CB3D41"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  <w:t>Further signaling details are up to RAN2.</w:t>
                      </w:r>
                    </w:p>
                    <w:p w14:paraId="7E3C6D34" w14:textId="77777777" w:rsidR="00CB3D41" w:rsidRPr="00CB3D41" w:rsidRDefault="00CB3D41" w:rsidP="00CB3D41">
                      <w:pPr>
                        <w:widowControl w:val="0"/>
                        <w:numPr>
                          <w:ilvl w:val="0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contextualSpacing/>
                        <w:jc w:val="both"/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</w:pPr>
                      <w:r w:rsidRPr="00CB3D41"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  <w:t>Whether to support the inter-band CA for this feature will be decided in RAN1#99.</w:t>
                      </w:r>
                    </w:p>
                    <w:p w14:paraId="6F366A89" w14:textId="77777777" w:rsidR="00CB3D41" w:rsidRPr="00CB3D41" w:rsidRDefault="00CB3D41" w:rsidP="00CB3D41">
                      <w:pPr>
                        <w:widowControl w:val="0"/>
                        <w:numPr>
                          <w:ilvl w:val="0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contextualSpacing/>
                        <w:jc w:val="both"/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</w:pPr>
                      <w:r w:rsidRPr="00CB3D41"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  <w:t>Whether to indicate the applicable list of bands for the feature of single MAC-CE to activate the same PDCCH TCI state IDs for multiple CCs/BWPs is up to capability discussion.</w:t>
                      </w:r>
                    </w:p>
                    <w:p w14:paraId="15A1F359" w14:textId="77777777" w:rsidR="00CB3D41" w:rsidRPr="00CB3D41" w:rsidRDefault="00CB3D41" w:rsidP="00CB3D41">
                      <w:pPr>
                        <w:widowControl w:val="0"/>
                        <w:numPr>
                          <w:ilvl w:val="1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contextualSpacing/>
                        <w:jc w:val="both"/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</w:pPr>
                      <w:r w:rsidRPr="00CB3D41"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  <w:t>FFS on the UE capability signaling details</w:t>
                      </w:r>
                    </w:p>
                    <w:p w14:paraId="01014E44" w14:textId="77777777" w:rsidR="00CB3D41" w:rsidRPr="00CB3D41" w:rsidRDefault="00CB3D41" w:rsidP="00CB3D41">
                      <w:pPr>
                        <w:widowControl w:val="0"/>
                        <w:numPr>
                          <w:ilvl w:val="0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contextualSpacing/>
                        <w:jc w:val="both"/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</w:pPr>
                      <w:r w:rsidRPr="00CB3D41"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  <w:t>Note: This at least applies to single TRP case.</w:t>
                      </w:r>
                    </w:p>
                    <w:p w14:paraId="289ED322" w14:textId="77777777" w:rsidR="00CB3D41" w:rsidRDefault="00CB3D41" w:rsidP="00CB3D41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b/>
                          <w:szCs w:val="22"/>
                          <w:lang w:val="en-US"/>
                        </w:rPr>
                      </w:pPr>
                    </w:p>
                    <w:p w14:paraId="15B748F9" w14:textId="77777777" w:rsidR="00CB3D41" w:rsidRPr="00CB3D41" w:rsidRDefault="00CB3D41" w:rsidP="00CB3D41">
                      <w:pPr>
                        <w:rPr>
                          <w:rFonts w:ascii="Times" w:eastAsia="Yu Mincho" w:hAnsi="Times" w:hint="eastAsia"/>
                          <w:b/>
                          <w:bCs/>
                          <w:szCs w:val="24"/>
                          <w:lang w:eastAsia="ja-JP"/>
                        </w:rPr>
                      </w:pPr>
                      <w:r w:rsidRPr="00CB3D41">
                        <w:rPr>
                          <w:rFonts w:ascii="Times" w:eastAsia="Yu Mincho" w:hAnsi="Times"/>
                          <w:b/>
                          <w:bCs/>
                          <w:szCs w:val="24"/>
                          <w:highlight w:val="green"/>
                          <w:lang w:eastAsia="ja-JP"/>
                        </w:rPr>
                        <w:t>Agreement</w:t>
                      </w:r>
                    </w:p>
                    <w:p w14:paraId="3377426A" w14:textId="77777777" w:rsidR="00CB3D41" w:rsidRPr="00CB3D41" w:rsidRDefault="00CB3D41" w:rsidP="00CB3D41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contextualSpacing/>
                        <w:jc w:val="both"/>
                        <w:rPr>
                          <w:rFonts w:eastAsia="바탕"/>
                          <w:kern w:val="2"/>
                          <w:sz w:val="22"/>
                          <w:szCs w:val="22"/>
                          <w:lang w:eastAsia="ko-KR"/>
                        </w:rPr>
                      </w:pPr>
                      <w:r w:rsidRPr="00CB3D41">
                        <w:rPr>
                          <w:rFonts w:eastAsia="바탕"/>
                          <w:kern w:val="2"/>
                          <w:sz w:val="22"/>
                          <w:szCs w:val="22"/>
                          <w:lang w:val="en-US" w:eastAsia="ko-KR"/>
                        </w:rPr>
                        <w:t>For the purpose of simultaneous TCI state activation across multiple CCs/BWPs,</w:t>
                      </w:r>
                    </w:p>
                    <w:p w14:paraId="013B9AB4" w14:textId="77777777" w:rsidR="00CB3D41" w:rsidRPr="00CB3D41" w:rsidRDefault="00CB3D41" w:rsidP="00CB3D41">
                      <w:pPr>
                        <w:numPr>
                          <w:ilvl w:val="0"/>
                          <w:numId w:val="30"/>
                        </w:numPr>
                        <w:adjustRightInd w:val="0"/>
                        <w:snapToGrid w:val="0"/>
                        <w:contextualSpacing/>
                        <w:rPr>
                          <w:rFonts w:eastAsia="바탕" w:hAnsi="Times"/>
                          <w:sz w:val="22"/>
                          <w:szCs w:val="22"/>
                        </w:rPr>
                      </w:pPr>
                      <w:r w:rsidRPr="00CB3D41">
                        <w:rPr>
                          <w:rFonts w:eastAsia="바탕" w:hAnsi="Times"/>
                          <w:sz w:val="22"/>
                          <w:szCs w:val="22"/>
                        </w:rPr>
                        <w:t>Up to 2 lists of CCs can be configured by RRC per UE, and the applied list is determined by the indicated CC in the MAC CE.</w:t>
                      </w:r>
                    </w:p>
                    <w:p w14:paraId="66AA95B9" w14:textId="77777777" w:rsidR="00CB3D41" w:rsidRPr="00CB3D41" w:rsidRDefault="00CB3D41" w:rsidP="00CB3D41">
                      <w:pPr>
                        <w:numPr>
                          <w:ilvl w:val="1"/>
                          <w:numId w:val="30"/>
                        </w:numPr>
                        <w:adjustRightInd w:val="0"/>
                        <w:snapToGrid w:val="0"/>
                        <w:contextualSpacing/>
                        <w:rPr>
                          <w:rFonts w:eastAsia="바탕" w:hAnsi="Times"/>
                          <w:sz w:val="22"/>
                          <w:szCs w:val="22"/>
                        </w:rPr>
                      </w:pPr>
                      <w:r w:rsidRPr="00CB3D41">
                        <w:rPr>
                          <w:rFonts w:eastAsia="바탕" w:hAnsi="Times"/>
                          <w:sz w:val="22"/>
                          <w:szCs w:val="22"/>
                        </w:rPr>
                        <w:t>UE expect no overlapped CC in multiple RRC-configured lists of CCs.</w:t>
                      </w:r>
                    </w:p>
                    <w:p w14:paraId="393ECC1A" w14:textId="77777777" w:rsidR="00CB3D41" w:rsidRPr="00CB3D41" w:rsidRDefault="00CB3D41" w:rsidP="00CB3D41">
                      <w:pPr>
                        <w:numPr>
                          <w:ilvl w:val="1"/>
                          <w:numId w:val="30"/>
                        </w:numPr>
                        <w:adjustRightInd w:val="0"/>
                        <w:snapToGrid w:val="0"/>
                        <w:contextualSpacing/>
                        <w:rPr>
                          <w:rFonts w:eastAsia="바탕" w:hAnsi="Times"/>
                          <w:sz w:val="22"/>
                          <w:szCs w:val="22"/>
                        </w:rPr>
                      </w:pPr>
                      <w:r w:rsidRPr="00CB3D41">
                        <w:rPr>
                          <w:rFonts w:eastAsia="Yu Mincho" w:hAnsi="Times" w:hint="eastAsia"/>
                          <w:sz w:val="22"/>
                          <w:szCs w:val="22"/>
                          <w:lang w:eastAsia="ja-JP"/>
                        </w:rPr>
                        <w:t>S</w:t>
                      </w:r>
                      <w:r w:rsidRPr="00CB3D41">
                        <w:rPr>
                          <w:rFonts w:eastAsia="Yu Mincho" w:hAnsi="Times"/>
                          <w:sz w:val="22"/>
                          <w:szCs w:val="22"/>
                          <w:lang w:eastAsia="ja-JP"/>
                        </w:rPr>
                        <w:t>end LS to RAN2 to inform above</w:t>
                      </w:r>
                    </w:p>
                    <w:p w14:paraId="70167B84" w14:textId="77777777" w:rsidR="00CB3D41" w:rsidRPr="00CB3D41" w:rsidRDefault="00CB3D41" w:rsidP="00CB3D41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b/>
                          <w:szCs w:val="22"/>
                        </w:rPr>
                      </w:pPr>
                    </w:p>
                    <w:p w14:paraId="298D7D30" w14:textId="77777777" w:rsidR="00CB3D41" w:rsidRDefault="00CB3D41" w:rsidP="00CB3D41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b/>
                          <w:szCs w:val="22"/>
                          <w:lang w:val="en-US"/>
                        </w:rPr>
                      </w:pPr>
                    </w:p>
                    <w:p w14:paraId="5B99A3A5" w14:textId="77777777" w:rsidR="00CB3D41" w:rsidRPr="00CB3D41" w:rsidRDefault="00CB3D41" w:rsidP="00CB3D41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="100" w:afterAutospacing="1" w:line="240" w:lineRule="atLeast"/>
                        <w:contextualSpacing/>
                        <w:jc w:val="both"/>
                        <w:rPr>
                          <w:rFonts w:eastAsia="Yu Mincho" w:hint="eastAsia"/>
                          <w:bCs/>
                          <w:kern w:val="2"/>
                          <w:lang w:val="en-US" w:eastAsia="ja-JP"/>
                        </w:rPr>
                      </w:pPr>
                      <w:r w:rsidRPr="00CB3D41">
                        <w:rPr>
                          <w:rFonts w:eastAsia="Yu Mincho" w:hint="eastAsia"/>
                          <w:bCs/>
                          <w:kern w:val="2"/>
                          <w:highlight w:val="darkYellow"/>
                          <w:lang w:val="en-US" w:eastAsia="ja-JP"/>
                        </w:rPr>
                        <w:t>W</w:t>
                      </w:r>
                      <w:r w:rsidRPr="00CB3D41">
                        <w:rPr>
                          <w:rFonts w:eastAsia="Yu Mincho"/>
                          <w:bCs/>
                          <w:kern w:val="2"/>
                          <w:highlight w:val="darkYellow"/>
                          <w:lang w:val="en-US" w:eastAsia="ja-JP"/>
                        </w:rPr>
                        <w:t>orking assumption:</w:t>
                      </w:r>
                    </w:p>
                    <w:p w14:paraId="3027D559" w14:textId="77777777" w:rsidR="00CB3D41" w:rsidRPr="00CB3D41" w:rsidRDefault="00CB3D41" w:rsidP="00CB3D41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="100" w:afterAutospacing="1" w:line="240" w:lineRule="atLeast"/>
                        <w:contextualSpacing/>
                        <w:jc w:val="both"/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</w:pPr>
                      <w:r w:rsidRPr="00CB3D41"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  <w:t>When a Spatial Relation Info is activated for a SP/AP SRS resource by a MAC CE for a set of CCs/BWPs at least for the same band, where the applicable list of CCs is indicated by RRC signalling, the Spatial Relation Info is applied for the SP/AP SRS resource(s) with the same SRS resource ID for all the BWPs in the indicated CCs.</w:t>
                      </w:r>
                    </w:p>
                    <w:p w14:paraId="03307A19" w14:textId="77777777" w:rsidR="00CB3D41" w:rsidRPr="00CB3D41" w:rsidRDefault="00CB3D41" w:rsidP="00CB3D41">
                      <w:pPr>
                        <w:widowControl w:val="0"/>
                        <w:numPr>
                          <w:ilvl w:val="0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="100" w:afterAutospacing="1" w:line="240" w:lineRule="atLeast"/>
                        <w:contextualSpacing/>
                        <w:jc w:val="both"/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</w:pPr>
                      <w:r w:rsidRPr="00CB3D41"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  <w:t>Further signaling details are up to RAN2.</w:t>
                      </w:r>
                    </w:p>
                    <w:p w14:paraId="75C8BE7C" w14:textId="77777777" w:rsidR="00CB3D41" w:rsidRPr="00CB3D41" w:rsidRDefault="00CB3D41" w:rsidP="00CB3D41">
                      <w:pPr>
                        <w:widowControl w:val="0"/>
                        <w:numPr>
                          <w:ilvl w:val="0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="100" w:afterAutospacing="1" w:line="240" w:lineRule="atLeast"/>
                        <w:contextualSpacing/>
                        <w:jc w:val="both"/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</w:pPr>
                      <w:r w:rsidRPr="00CB3D41"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  <w:t>Whether to support the inter-band CA for this feature will be decided in RAN1#99.</w:t>
                      </w:r>
                    </w:p>
                    <w:p w14:paraId="31409E1A" w14:textId="77777777" w:rsidR="00CB3D41" w:rsidRPr="00CB3D41" w:rsidRDefault="00CB3D41" w:rsidP="00CB3D41">
                      <w:pPr>
                        <w:widowControl w:val="0"/>
                        <w:numPr>
                          <w:ilvl w:val="0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="100" w:afterAutospacing="1" w:line="240" w:lineRule="atLeast"/>
                        <w:contextualSpacing/>
                        <w:jc w:val="both"/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</w:pPr>
                      <w:r w:rsidRPr="00CB3D41"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  <w:t>Whether to indicate the applicable list of bands for the feature of single MAC-CE to activate the same SRS resource IDs for multiple CCs/BWPs is up to capability discussion.</w:t>
                      </w:r>
                    </w:p>
                    <w:p w14:paraId="16FE0A03" w14:textId="77777777" w:rsidR="00CB3D41" w:rsidRPr="00CB3D41" w:rsidRDefault="00CB3D41" w:rsidP="00CB3D41">
                      <w:pPr>
                        <w:widowControl w:val="0"/>
                        <w:numPr>
                          <w:ilvl w:val="0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="100" w:afterAutospacing="1" w:line="240" w:lineRule="atLeast"/>
                        <w:contextualSpacing/>
                        <w:jc w:val="both"/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</w:pPr>
                      <w:r w:rsidRPr="00CB3D41"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  <w:t>FFS on the UE capability signaling details</w:t>
                      </w:r>
                    </w:p>
                    <w:p w14:paraId="2AD2E245" w14:textId="77777777" w:rsidR="00CB3D41" w:rsidRPr="00CB3D41" w:rsidRDefault="00CB3D41" w:rsidP="00CB3D41">
                      <w:pPr>
                        <w:widowControl w:val="0"/>
                        <w:numPr>
                          <w:ilvl w:val="0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="100" w:afterAutospacing="1" w:line="240" w:lineRule="atLeast"/>
                        <w:contextualSpacing/>
                        <w:jc w:val="both"/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</w:pPr>
                      <w:r w:rsidRPr="00CB3D41">
                        <w:rPr>
                          <w:rFonts w:eastAsia="바탕"/>
                          <w:bCs/>
                          <w:kern w:val="2"/>
                          <w:lang w:val="en-US" w:eastAsia="ko-KR"/>
                        </w:rPr>
                        <w:t>Note: This at least applies to single TRP case.</w:t>
                      </w:r>
                    </w:p>
                    <w:p w14:paraId="773F27FC" w14:textId="77777777" w:rsidR="00CB3D41" w:rsidRPr="00CB3D41" w:rsidRDefault="00CB3D41" w:rsidP="00CB3D41">
                      <w:pPr>
                        <w:widowControl w:val="0"/>
                        <w:numPr>
                          <w:ilvl w:val="0"/>
                          <w:numId w:val="3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="100" w:afterAutospacing="1" w:line="240" w:lineRule="atLeast"/>
                        <w:contextualSpacing/>
                        <w:jc w:val="both"/>
                        <w:rPr>
                          <w:rFonts w:eastAsia="바탕" w:hint="eastAsia"/>
                          <w:bCs/>
                          <w:kern w:val="2"/>
                          <w:lang w:val="en-US" w:eastAsia="ko-KR"/>
                        </w:rPr>
                      </w:pPr>
                      <w:r w:rsidRPr="00CB3D41">
                        <w:rPr>
                          <w:rFonts w:eastAsia="Yu Mincho"/>
                          <w:bCs/>
                          <w:kern w:val="2"/>
                          <w:lang w:val="en-US" w:eastAsia="ja-JP"/>
                        </w:rPr>
                        <w:t>FFS on the power control details (without RAN2 impact)</w:t>
                      </w:r>
                    </w:p>
                    <w:p w14:paraId="3928C3FB" w14:textId="77777777" w:rsidR="00CB3D41" w:rsidRDefault="00CB3D41" w:rsidP="00CB3D41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 w:afterLines="50" w:after="120" w:afterAutospacing="1" w:line="240" w:lineRule="atLeast"/>
                        <w:contextualSpacing/>
                        <w:jc w:val="both"/>
                        <w:rPr>
                          <w:b/>
                          <w:szCs w:val="22"/>
                          <w:lang w:val="en-US"/>
                        </w:rPr>
                      </w:pPr>
                    </w:p>
                    <w:p w14:paraId="71A0F651" w14:textId="77777777" w:rsidR="00CB3D41" w:rsidRPr="00CB3D41" w:rsidRDefault="00CB3D41" w:rsidP="00CB3D41">
                      <w:pPr>
                        <w:rPr>
                          <w:rFonts w:ascii="Times" w:eastAsia="Yu Mincho" w:hAnsi="Times" w:hint="eastAsia"/>
                          <w:szCs w:val="24"/>
                          <w:lang w:eastAsia="ja-JP"/>
                        </w:rPr>
                      </w:pPr>
                      <w:r w:rsidRPr="00CB3D41">
                        <w:rPr>
                          <w:rFonts w:ascii="Times" w:eastAsia="Yu Mincho" w:hAnsi="Times" w:hint="eastAsia"/>
                          <w:szCs w:val="24"/>
                          <w:highlight w:val="darkYellow"/>
                          <w:lang w:eastAsia="ja-JP"/>
                        </w:rPr>
                        <w:t>W</w:t>
                      </w:r>
                      <w:r w:rsidRPr="00CB3D41">
                        <w:rPr>
                          <w:rFonts w:ascii="Times" w:eastAsia="Yu Mincho" w:hAnsi="Times"/>
                          <w:szCs w:val="24"/>
                          <w:highlight w:val="darkYellow"/>
                          <w:lang w:eastAsia="ja-JP"/>
                        </w:rPr>
                        <w:t>orking assumption:</w:t>
                      </w:r>
                    </w:p>
                    <w:p w14:paraId="47168094" w14:textId="77777777" w:rsidR="00CB3D41" w:rsidRPr="00CB3D41" w:rsidRDefault="00CB3D41" w:rsidP="00CB3D41">
                      <w:pPr>
                        <w:widowControl w:val="0"/>
                        <w:autoSpaceDE w:val="0"/>
                        <w:autoSpaceDN w:val="0"/>
                        <w:adjustRightInd w:val="0"/>
                        <w:snapToGrid w:val="0"/>
                        <w:contextualSpacing/>
                        <w:jc w:val="both"/>
                        <w:rPr>
                          <w:rFonts w:eastAsia="바탕"/>
                          <w:kern w:val="2"/>
                          <w:sz w:val="22"/>
                          <w:szCs w:val="22"/>
                          <w:lang w:eastAsia="ko-KR"/>
                        </w:rPr>
                      </w:pPr>
                      <w:r w:rsidRPr="00CB3D41">
                        <w:rPr>
                          <w:rFonts w:eastAsia="바탕"/>
                          <w:kern w:val="2"/>
                          <w:sz w:val="22"/>
                          <w:szCs w:val="22"/>
                          <w:lang w:val="en-US" w:eastAsia="ko-KR"/>
                        </w:rPr>
                        <w:t>For the purpose of simultaneous Spatial Relation update across multiple CCs/BWPs,</w:t>
                      </w:r>
                    </w:p>
                    <w:p w14:paraId="454F910C" w14:textId="77777777" w:rsidR="00CB3D41" w:rsidRPr="00CB3D41" w:rsidRDefault="00CB3D41" w:rsidP="00CB3D41">
                      <w:pPr>
                        <w:numPr>
                          <w:ilvl w:val="0"/>
                          <w:numId w:val="30"/>
                        </w:numPr>
                        <w:adjustRightInd w:val="0"/>
                        <w:snapToGrid w:val="0"/>
                        <w:contextualSpacing/>
                        <w:rPr>
                          <w:rFonts w:eastAsia="바탕" w:hAnsi="Times"/>
                          <w:sz w:val="22"/>
                          <w:szCs w:val="22"/>
                        </w:rPr>
                      </w:pPr>
                      <w:r w:rsidRPr="00CB3D41">
                        <w:rPr>
                          <w:rFonts w:eastAsia="바탕" w:hAnsi="Times"/>
                          <w:sz w:val="22"/>
                          <w:szCs w:val="22"/>
                        </w:rPr>
                        <w:t>Up to 2 lists of CCs can be configured by RRC per UE, and the applied list is determined by the indicated CC in the MAC CE.</w:t>
                      </w:r>
                    </w:p>
                    <w:p w14:paraId="187C46B0" w14:textId="77777777" w:rsidR="00CB3D41" w:rsidRPr="00CB3D41" w:rsidRDefault="00CB3D41" w:rsidP="00CB3D41">
                      <w:pPr>
                        <w:numPr>
                          <w:ilvl w:val="1"/>
                          <w:numId w:val="30"/>
                        </w:numPr>
                        <w:adjustRightInd w:val="0"/>
                        <w:snapToGrid w:val="0"/>
                        <w:contextualSpacing/>
                        <w:rPr>
                          <w:rFonts w:eastAsia="바탕" w:hAnsi="Times"/>
                          <w:sz w:val="22"/>
                          <w:szCs w:val="22"/>
                        </w:rPr>
                      </w:pPr>
                      <w:r w:rsidRPr="00CB3D41">
                        <w:rPr>
                          <w:rFonts w:eastAsia="바탕" w:hAnsi="Times"/>
                          <w:sz w:val="22"/>
                          <w:szCs w:val="22"/>
                        </w:rPr>
                        <w:t>UE expect no overlapped CC in multiple RRC-configured lists of CCs.</w:t>
                      </w:r>
                    </w:p>
                    <w:p w14:paraId="72B092CB" w14:textId="77777777" w:rsidR="00CB3D41" w:rsidRPr="00CB3D41" w:rsidRDefault="00CB3D41" w:rsidP="00CB3D41">
                      <w:pPr>
                        <w:numPr>
                          <w:ilvl w:val="1"/>
                          <w:numId w:val="30"/>
                        </w:numPr>
                        <w:adjustRightInd w:val="0"/>
                        <w:snapToGrid w:val="0"/>
                        <w:contextualSpacing/>
                        <w:rPr>
                          <w:rFonts w:eastAsia="바탕" w:hAnsi="Times"/>
                          <w:sz w:val="22"/>
                          <w:szCs w:val="22"/>
                        </w:rPr>
                      </w:pPr>
                      <w:r w:rsidRPr="00CB3D41">
                        <w:rPr>
                          <w:rFonts w:eastAsia="Yu Mincho" w:hAnsi="Times" w:hint="eastAsia"/>
                          <w:sz w:val="22"/>
                          <w:szCs w:val="22"/>
                          <w:lang w:eastAsia="ja-JP"/>
                        </w:rPr>
                        <w:t>T</w:t>
                      </w:r>
                      <w:r w:rsidRPr="00CB3D41">
                        <w:rPr>
                          <w:rFonts w:eastAsia="Yu Mincho" w:hAnsi="Times"/>
                          <w:sz w:val="22"/>
                          <w:szCs w:val="22"/>
                          <w:lang w:eastAsia="ja-JP"/>
                        </w:rPr>
                        <w:t xml:space="preserve">he lists are independent from those for </w:t>
                      </w:r>
                      <w:r w:rsidRPr="00CB3D41">
                        <w:rPr>
                          <w:rFonts w:ascii="Times" w:eastAsia="바탕" w:hAnsi="Times"/>
                          <w:szCs w:val="22"/>
                          <w:lang w:val="en-US"/>
                        </w:rPr>
                        <w:t>simultaneous TCI state activation</w:t>
                      </w:r>
                    </w:p>
                    <w:p w14:paraId="7AFC732C" w14:textId="77777777" w:rsidR="00CB3D41" w:rsidRPr="00CB3D41" w:rsidRDefault="00CB3D41" w:rsidP="00CB3D41">
                      <w:pPr>
                        <w:numPr>
                          <w:ilvl w:val="1"/>
                          <w:numId w:val="30"/>
                        </w:numPr>
                        <w:adjustRightInd w:val="0"/>
                        <w:snapToGrid w:val="0"/>
                        <w:contextualSpacing/>
                        <w:rPr>
                          <w:rFonts w:eastAsia="바탕" w:hAnsi="Times"/>
                          <w:sz w:val="22"/>
                          <w:szCs w:val="22"/>
                        </w:rPr>
                      </w:pPr>
                      <w:r w:rsidRPr="00CB3D41">
                        <w:rPr>
                          <w:rFonts w:eastAsia="Yu Mincho" w:hAnsi="Times" w:hint="eastAsia"/>
                          <w:sz w:val="22"/>
                          <w:szCs w:val="22"/>
                          <w:lang w:eastAsia="ja-JP"/>
                        </w:rPr>
                        <w:t>S</w:t>
                      </w:r>
                      <w:r w:rsidRPr="00CB3D41">
                        <w:rPr>
                          <w:rFonts w:eastAsia="Yu Mincho" w:hAnsi="Times"/>
                          <w:sz w:val="22"/>
                          <w:szCs w:val="22"/>
                          <w:lang w:eastAsia="ja-JP"/>
                        </w:rPr>
                        <w:t>end LS to RAN2 to inform above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86BFE4E" w14:textId="77777777" w:rsidR="003F42D3" w:rsidRDefault="003F42D3">
      <w:pPr>
        <w:spacing w:after="120"/>
        <w:rPr>
          <w:rFonts w:ascii="Arial" w:hAnsi="Arial" w:cs="Arial"/>
        </w:rPr>
      </w:pPr>
    </w:p>
    <w:p w14:paraId="0F3D2252" w14:textId="77777777" w:rsidR="00463675" w:rsidRPr="007B1303" w:rsidRDefault="00463675">
      <w:pPr>
        <w:spacing w:after="120"/>
        <w:rPr>
          <w:rFonts w:ascii="Arial" w:hAnsi="Arial" w:cs="Arial"/>
          <w:b/>
        </w:rPr>
      </w:pPr>
      <w:bookmarkStart w:id="0" w:name="_GoBack"/>
      <w:bookmarkEnd w:id="0"/>
      <w:r w:rsidRPr="007B1303">
        <w:rPr>
          <w:rFonts w:ascii="Arial" w:hAnsi="Arial" w:cs="Arial"/>
          <w:b/>
        </w:rPr>
        <w:t>2. Actions:</w:t>
      </w:r>
    </w:p>
    <w:p w14:paraId="375A5997" w14:textId="3967CD0B" w:rsidR="00463675" w:rsidRPr="007B1303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>To RAN</w:t>
      </w:r>
      <w:r w:rsidR="001B5EEB">
        <w:rPr>
          <w:rFonts w:ascii="Arial" w:hAnsi="Arial" w:cs="Arial"/>
          <w:b/>
          <w:color w:val="000000"/>
        </w:rPr>
        <w:t>2</w:t>
      </w:r>
      <w:r w:rsidR="00A76482" w:rsidRPr="007B1303">
        <w:rPr>
          <w:rFonts w:ascii="Arial" w:hAnsi="Arial" w:cs="Arial"/>
          <w:b/>
          <w:color w:val="000000"/>
        </w:rPr>
        <w:t xml:space="preserve"> group:</w:t>
      </w:r>
    </w:p>
    <w:p w14:paraId="202BB95E" w14:textId="34493CCB" w:rsidR="00463675" w:rsidRPr="007B1303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  <w:r w:rsidR="002C6D45" w:rsidRPr="007B1303">
        <w:rPr>
          <w:rFonts w:ascii="Arial" w:hAnsi="Arial" w:cs="Arial"/>
          <w:color w:val="000000"/>
        </w:rPr>
        <w:t>RAN</w:t>
      </w:r>
      <w:r w:rsidR="00E122AD">
        <w:rPr>
          <w:rFonts w:ascii="Arial" w:hAnsi="Arial" w:cs="Arial"/>
          <w:color w:val="000000"/>
        </w:rPr>
        <w:t>1</w:t>
      </w:r>
      <w:r w:rsidR="002C6D45" w:rsidRPr="007B1303">
        <w:rPr>
          <w:rFonts w:ascii="Arial" w:hAnsi="Arial" w:cs="Arial"/>
          <w:color w:val="000000"/>
        </w:rPr>
        <w:t xml:space="preserve"> </w:t>
      </w:r>
      <w:r w:rsidR="00E162C7">
        <w:rPr>
          <w:rFonts w:ascii="Arial" w:hAnsi="Arial" w:cs="Arial"/>
          <w:color w:val="000000"/>
        </w:rPr>
        <w:t>respectfully</w:t>
      </w:r>
      <w:r w:rsidR="002C6D45" w:rsidRPr="007B1303">
        <w:rPr>
          <w:rFonts w:ascii="Arial" w:hAnsi="Arial" w:cs="Arial"/>
          <w:color w:val="000000"/>
        </w:rPr>
        <w:t xml:space="preserve"> </w:t>
      </w:r>
      <w:r w:rsidR="00E162C7">
        <w:rPr>
          <w:rFonts w:ascii="Arial" w:hAnsi="Arial" w:cs="Arial"/>
          <w:color w:val="000000"/>
        </w:rPr>
        <w:t>asks</w:t>
      </w:r>
      <w:r w:rsidR="002C6D45" w:rsidRPr="007B1303">
        <w:rPr>
          <w:rFonts w:ascii="Arial" w:hAnsi="Arial" w:cs="Arial"/>
          <w:color w:val="000000"/>
        </w:rPr>
        <w:t xml:space="preserve"> RAN</w:t>
      </w:r>
      <w:r w:rsidR="001B5EEB">
        <w:rPr>
          <w:rFonts w:ascii="Arial" w:hAnsi="Arial" w:cs="Arial"/>
          <w:color w:val="000000"/>
        </w:rPr>
        <w:t>2</w:t>
      </w:r>
      <w:r w:rsidR="003A29E6" w:rsidRPr="007B1303">
        <w:rPr>
          <w:rFonts w:ascii="Arial" w:hAnsi="Arial" w:cs="Arial"/>
          <w:color w:val="000000"/>
        </w:rPr>
        <w:t xml:space="preserve"> </w:t>
      </w:r>
      <w:r w:rsidR="00E162C7">
        <w:rPr>
          <w:rFonts w:ascii="Arial" w:hAnsi="Arial" w:cs="Arial"/>
          <w:color w:val="000000"/>
        </w:rPr>
        <w:t xml:space="preserve">to take </w:t>
      </w:r>
      <w:r w:rsidR="001B5EEB">
        <w:rPr>
          <w:rFonts w:ascii="Arial" w:hAnsi="Arial" w:cs="Arial"/>
          <w:color w:val="000000"/>
        </w:rPr>
        <w:t xml:space="preserve">the above agreements and working assumptions </w:t>
      </w:r>
      <w:r w:rsidR="00E162C7">
        <w:rPr>
          <w:rFonts w:ascii="Arial" w:hAnsi="Arial" w:cs="Arial"/>
          <w:color w:val="000000"/>
        </w:rPr>
        <w:t>into account for future RAN2 work</w:t>
      </w:r>
      <w:r w:rsidR="00195CFB">
        <w:rPr>
          <w:rFonts w:ascii="Arial" w:hAnsi="Arial" w:cs="Arial"/>
          <w:color w:val="000000"/>
        </w:rPr>
        <w:t>.</w:t>
      </w:r>
    </w:p>
    <w:p w14:paraId="487317E0" w14:textId="77777777" w:rsidR="00051BDA" w:rsidRPr="002F33F3" w:rsidRDefault="00051BDA">
      <w:pPr>
        <w:spacing w:after="120"/>
        <w:rPr>
          <w:rFonts w:ascii="Arial" w:hAnsi="Arial" w:cs="Arial"/>
          <w:b/>
        </w:rPr>
      </w:pPr>
    </w:p>
    <w:p w14:paraId="0267C638" w14:textId="10A9F88D" w:rsidR="00463675" w:rsidRPr="007B1303" w:rsidRDefault="00463675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t>3. Date of Next TSG-</w:t>
      </w:r>
      <w:r w:rsidR="00421250" w:rsidRPr="007B1303">
        <w:rPr>
          <w:rFonts w:ascii="Arial" w:hAnsi="Arial" w:cs="Arial"/>
          <w:b/>
        </w:rPr>
        <w:t>RAN WG</w:t>
      </w:r>
      <w:r w:rsidR="007A03EB">
        <w:rPr>
          <w:rFonts w:ascii="Arial" w:hAnsi="Arial" w:cs="Arial"/>
          <w:b/>
        </w:rPr>
        <w:t>1</w:t>
      </w:r>
      <w:r w:rsidRPr="007B1303">
        <w:rPr>
          <w:rFonts w:ascii="Arial" w:hAnsi="Arial" w:cs="Arial"/>
          <w:b/>
        </w:rPr>
        <w:t xml:space="preserve"> Meetings:</w:t>
      </w:r>
    </w:p>
    <w:p w14:paraId="4CAEC90F" w14:textId="1A54DF53" w:rsidR="00C8484A" w:rsidRDefault="00C8484A" w:rsidP="00C848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 w:rsidR="000102FA"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C8484A">
        <w:rPr>
          <w:rFonts w:ascii="Arial" w:hAnsi="Arial" w:cs="Arial"/>
          <w:bCs/>
          <w:color w:val="000000"/>
        </w:rPr>
        <w:t>#9</w:t>
      </w:r>
      <w:r w:rsidR="002F33F3">
        <w:rPr>
          <w:rFonts w:ascii="Arial" w:hAnsi="Arial" w:cs="Arial"/>
          <w:bCs/>
          <w:color w:val="000000"/>
        </w:rPr>
        <w:t>9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2F33F3">
        <w:rPr>
          <w:rFonts w:ascii="Arial" w:hAnsi="Arial" w:cs="Arial"/>
          <w:bCs/>
          <w:color w:val="000000"/>
        </w:rPr>
        <w:t>18</w:t>
      </w:r>
      <w:r w:rsidRPr="00C8484A">
        <w:rPr>
          <w:rFonts w:ascii="Arial" w:hAnsi="Arial" w:cs="Arial"/>
          <w:bCs/>
          <w:color w:val="000000"/>
        </w:rPr>
        <w:t xml:space="preserve"> - </w:t>
      </w:r>
      <w:r w:rsidR="002F33F3">
        <w:rPr>
          <w:rFonts w:ascii="Arial" w:hAnsi="Arial" w:cs="Arial"/>
          <w:bCs/>
          <w:color w:val="000000"/>
        </w:rPr>
        <w:t>22</w:t>
      </w:r>
      <w:r w:rsidRPr="00C8484A">
        <w:rPr>
          <w:rFonts w:ascii="Arial" w:hAnsi="Arial" w:cs="Arial"/>
          <w:bCs/>
          <w:color w:val="000000"/>
        </w:rPr>
        <w:t xml:space="preserve"> </w:t>
      </w:r>
      <w:r w:rsidR="002F33F3">
        <w:rPr>
          <w:rFonts w:ascii="Arial" w:hAnsi="Arial" w:cs="Arial"/>
          <w:bCs/>
          <w:color w:val="000000"/>
        </w:rPr>
        <w:t>November</w:t>
      </w:r>
      <w:r w:rsidRPr="00C8484A">
        <w:rPr>
          <w:rFonts w:ascii="Arial" w:hAnsi="Arial" w:cs="Arial"/>
          <w:bCs/>
          <w:color w:val="000000"/>
        </w:rPr>
        <w:t xml:space="preserve"> 2019    </w:t>
      </w:r>
      <w:r w:rsidR="002F33F3">
        <w:rPr>
          <w:rFonts w:ascii="Arial" w:hAnsi="Arial" w:cs="Arial"/>
          <w:bCs/>
          <w:color w:val="000000"/>
        </w:rPr>
        <w:t>Reno</w:t>
      </w:r>
      <w:r w:rsidR="00E122AD">
        <w:rPr>
          <w:rFonts w:ascii="Arial" w:hAnsi="Arial" w:cs="Arial"/>
          <w:bCs/>
          <w:color w:val="000000"/>
        </w:rPr>
        <w:t xml:space="preserve">, </w:t>
      </w:r>
      <w:r w:rsidR="002F33F3">
        <w:rPr>
          <w:rFonts w:ascii="Arial" w:hAnsi="Arial" w:cs="Arial"/>
          <w:bCs/>
          <w:color w:val="000000"/>
        </w:rPr>
        <w:t>USA</w:t>
      </w:r>
    </w:p>
    <w:p w14:paraId="1FA5E3DA" w14:textId="1374E6AC" w:rsidR="007A03EB" w:rsidRDefault="007A03EB" w:rsidP="007A03E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lastRenderedPageBreak/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 </w:t>
      </w:r>
      <w:r w:rsidRPr="00C8484A">
        <w:rPr>
          <w:rFonts w:ascii="Arial" w:hAnsi="Arial" w:cs="Arial"/>
          <w:bCs/>
          <w:color w:val="000000"/>
        </w:rPr>
        <w:t>#</w:t>
      </w:r>
      <w:r w:rsidR="002F33F3">
        <w:rPr>
          <w:rFonts w:ascii="Arial" w:hAnsi="Arial" w:cs="Arial"/>
          <w:bCs/>
          <w:color w:val="000000"/>
        </w:rPr>
        <w:t>100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2F33F3">
        <w:rPr>
          <w:rFonts w:ascii="Arial" w:hAnsi="Arial" w:cs="Arial"/>
          <w:bCs/>
          <w:color w:val="000000"/>
        </w:rPr>
        <w:t>2</w:t>
      </w:r>
      <w:r>
        <w:rPr>
          <w:rFonts w:ascii="Arial" w:hAnsi="Arial" w:cs="Arial"/>
          <w:bCs/>
          <w:color w:val="000000"/>
        </w:rPr>
        <w:t>4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–</w:t>
      </w:r>
      <w:r w:rsidRPr="00C8484A">
        <w:rPr>
          <w:rFonts w:ascii="Arial" w:hAnsi="Arial" w:cs="Arial"/>
          <w:bCs/>
          <w:color w:val="000000"/>
        </w:rPr>
        <w:t xml:space="preserve"> </w:t>
      </w:r>
      <w:r w:rsidR="002F33F3">
        <w:rPr>
          <w:rFonts w:ascii="Arial" w:hAnsi="Arial" w:cs="Arial"/>
          <w:bCs/>
          <w:color w:val="000000"/>
        </w:rPr>
        <w:t>2</w:t>
      </w:r>
      <w:r>
        <w:rPr>
          <w:rFonts w:ascii="Arial" w:hAnsi="Arial" w:cs="Arial"/>
          <w:bCs/>
          <w:color w:val="000000"/>
        </w:rPr>
        <w:t xml:space="preserve">8 </w:t>
      </w:r>
      <w:r w:rsidR="002F33F3">
        <w:rPr>
          <w:rFonts w:ascii="Arial" w:hAnsi="Arial" w:cs="Arial"/>
          <w:bCs/>
          <w:color w:val="000000"/>
        </w:rPr>
        <w:t>February</w:t>
      </w:r>
      <w:r w:rsidRPr="00C8484A">
        <w:rPr>
          <w:rFonts w:ascii="Arial" w:hAnsi="Arial" w:cs="Arial"/>
          <w:bCs/>
          <w:color w:val="000000"/>
        </w:rPr>
        <w:t xml:space="preserve"> 20</w:t>
      </w:r>
      <w:r w:rsidR="002F33F3">
        <w:rPr>
          <w:rFonts w:ascii="Arial" w:hAnsi="Arial" w:cs="Arial"/>
          <w:bCs/>
          <w:color w:val="000000"/>
        </w:rPr>
        <w:t>20</w:t>
      </w:r>
      <w:r w:rsidRPr="00C8484A">
        <w:rPr>
          <w:rFonts w:ascii="Arial" w:hAnsi="Arial" w:cs="Arial"/>
          <w:bCs/>
          <w:color w:val="000000"/>
        </w:rPr>
        <w:t xml:space="preserve">    </w:t>
      </w:r>
      <w:r w:rsidR="002F33F3">
        <w:rPr>
          <w:rFonts w:ascii="Arial" w:hAnsi="Arial" w:cs="Arial"/>
          <w:bCs/>
          <w:color w:val="000000"/>
        </w:rPr>
        <w:t>Athens, Greece</w:t>
      </w:r>
    </w:p>
    <w:p w14:paraId="320FB52A" w14:textId="77777777" w:rsidR="007A03EB" w:rsidRPr="002F33F3" w:rsidRDefault="007A03EB" w:rsidP="00C848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7A03EB" w:rsidRPr="002F33F3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0EE14C" w14:textId="77777777" w:rsidR="00637754" w:rsidRDefault="00637754">
      <w:r>
        <w:separator/>
      </w:r>
    </w:p>
  </w:endnote>
  <w:endnote w:type="continuationSeparator" w:id="0">
    <w:p w14:paraId="558C0B04" w14:textId="77777777" w:rsidR="00637754" w:rsidRDefault="00637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11312E" w14:textId="77777777" w:rsidR="00637754" w:rsidRDefault="00637754">
      <w:r>
        <w:separator/>
      </w:r>
    </w:p>
  </w:footnote>
  <w:footnote w:type="continuationSeparator" w:id="0">
    <w:p w14:paraId="25156C9C" w14:textId="77777777" w:rsidR="00637754" w:rsidRDefault="006377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1"/>
  </w:num>
  <w:num w:numId="3">
    <w:abstractNumId w:val="17"/>
  </w:num>
  <w:num w:numId="4">
    <w:abstractNumId w:val="4"/>
  </w:num>
  <w:num w:numId="5">
    <w:abstractNumId w:val="5"/>
  </w:num>
  <w:num w:numId="6">
    <w:abstractNumId w:val="20"/>
  </w:num>
  <w:num w:numId="7">
    <w:abstractNumId w:val="27"/>
  </w:num>
  <w:num w:numId="8">
    <w:abstractNumId w:val="25"/>
  </w:num>
  <w:num w:numId="9">
    <w:abstractNumId w:val="14"/>
  </w:num>
  <w:num w:numId="10">
    <w:abstractNumId w:val="2"/>
  </w:num>
  <w:num w:numId="11">
    <w:abstractNumId w:val="7"/>
  </w:num>
  <w:num w:numId="12">
    <w:abstractNumId w:val="6"/>
  </w:num>
  <w:num w:numId="13">
    <w:abstractNumId w:val="9"/>
  </w:num>
  <w:num w:numId="14">
    <w:abstractNumId w:val="11"/>
  </w:num>
  <w:num w:numId="15">
    <w:abstractNumId w:val="18"/>
  </w:num>
  <w:num w:numId="16">
    <w:abstractNumId w:val="26"/>
  </w:num>
  <w:num w:numId="17">
    <w:abstractNumId w:val="15"/>
  </w:num>
  <w:num w:numId="18">
    <w:abstractNumId w:val="23"/>
  </w:num>
  <w:num w:numId="19">
    <w:abstractNumId w:val="1"/>
  </w:num>
  <w:num w:numId="20">
    <w:abstractNumId w:val="16"/>
  </w:num>
  <w:num w:numId="21">
    <w:abstractNumId w:val="12"/>
  </w:num>
  <w:num w:numId="22">
    <w:abstractNumId w:val="0"/>
  </w:num>
  <w:num w:numId="23">
    <w:abstractNumId w:val="22"/>
  </w:num>
  <w:num w:numId="24">
    <w:abstractNumId w:val="0"/>
  </w:num>
  <w:num w:numId="25">
    <w:abstractNumId w:val="19"/>
  </w:num>
  <w:num w:numId="26">
    <w:abstractNumId w:val="10"/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13"/>
  </w:num>
  <w:num w:numId="30">
    <w:abstractNumId w:val="8"/>
  </w:num>
  <w:num w:numId="31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1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C0C"/>
    <w:rsid w:val="000102FA"/>
    <w:rsid w:val="0001238A"/>
    <w:rsid w:val="00025B7D"/>
    <w:rsid w:val="00027AA4"/>
    <w:rsid w:val="00030DB4"/>
    <w:rsid w:val="000327F4"/>
    <w:rsid w:val="00037BA2"/>
    <w:rsid w:val="00047616"/>
    <w:rsid w:val="00051BDA"/>
    <w:rsid w:val="000548E3"/>
    <w:rsid w:val="00056D7B"/>
    <w:rsid w:val="0006016E"/>
    <w:rsid w:val="00066456"/>
    <w:rsid w:val="00070518"/>
    <w:rsid w:val="000722B7"/>
    <w:rsid w:val="0007590B"/>
    <w:rsid w:val="00083B93"/>
    <w:rsid w:val="00085177"/>
    <w:rsid w:val="000861A9"/>
    <w:rsid w:val="00087549"/>
    <w:rsid w:val="000B274A"/>
    <w:rsid w:val="000B72D2"/>
    <w:rsid w:val="000B7694"/>
    <w:rsid w:val="000C7C98"/>
    <w:rsid w:val="000D4061"/>
    <w:rsid w:val="000D4D75"/>
    <w:rsid w:val="000D60B1"/>
    <w:rsid w:val="000E0821"/>
    <w:rsid w:val="000E4544"/>
    <w:rsid w:val="000F41A6"/>
    <w:rsid w:val="000F7BEC"/>
    <w:rsid w:val="00100A42"/>
    <w:rsid w:val="00102F6A"/>
    <w:rsid w:val="001061D3"/>
    <w:rsid w:val="001123D0"/>
    <w:rsid w:val="00120476"/>
    <w:rsid w:val="00122486"/>
    <w:rsid w:val="0012775E"/>
    <w:rsid w:val="00136834"/>
    <w:rsid w:val="001432B2"/>
    <w:rsid w:val="00144759"/>
    <w:rsid w:val="00165FC6"/>
    <w:rsid w:val="0017009D"/>
    <w:rsid w:val="00195CFB"/>
    <w:rsid w:val="001A09EB"/>
    <w:rsid w:val="001A10E1"/>
    <w:rsid w:val="001A7AB4"/>
    <w:rsid w:val="001B5EEB"/>
    <w:rsid w:val="001B6C10"/>
    <w:rsid w:val="001C648E"/>
    <w:rsid w:val="001C6517"/>
    <w:rsid w:val="001D6CE7"/>
    <w:rsid w:val="001E2DA8"/>
    <w:rsid w:val="001E2FC9"/>
    <w:rsid w:val="001E4291"/>
    <w:rsid w:val="001F1EA9"/>
    <w:rsid w:val="001F2F7E"/>
    <w:rsid w:val="001F6093"/>
    <w:rsid w:val="00204075"/>
    <w:rsid w:val="002068F5"/>
    <w:rsid w:val="00215DF7"/>
    <w:rsid w:val="00216F6A"/>
    <w:rsid w:val="00217429"/>
    <w:rsid w:val="00224739"/>
    <w:rsid w:val="002250D9"/>
    <w:rsid w:val="00226F71"/>
    <w:rsid w:val="00241FF4"/>
    <w:rsid w:val="00253466"/>
    <w:rsid w:val="00272EDF"/>
    <w:rsid w:val="00274337"/>
    <w:rsid w:val="00291BE6"/>
    <w:rsid w:val="002A48C7"/>
    <w:rsid w:val="002A575C"/>
    <w:rsid w:val="002B499F"/>
    <w:rsid w:val="002C2896"/>
    <w:rsid w:val="002C6D45"/>
    <w:rsid w:val="002D45AD"/>
    <w:rsid w:val="002E02F1"/>
    <w:rsid w:val="002E108C"/>
    <w:rsid w:val="002E7134"/>
    <w:rsid w:val="002F168B"/>
    <w:rsid w:val="002F33F3"/>
    <w:rsid w:val="00305A7B"/>
    <w:rsid w:val="003068B0"/>
    <w:rsid w:val="00310851"/>
    <w:rsid w:val="003149FA"/>
    <w:rsid w:val="00322DC4"/>
    <w:rsid w:val="003269CA"/>
    <w:rsid w:val="0033402C"/>
    <w:rsid w:val="00334CD3"/>
    <w:rsid w:val="00341DB0"/>
    <w:rsid w:val="00343E7F"/>
    <w:rsid w:val="003564D0"/>
    <w:rsid w:val="00357D89"/>
    <w:rsid w:val="0036330F"/>
    <w:rsid w:val="0036427A"/>
    <w:rsid w:val="00373FB7"/>
    <w:rsid w:val="003753C7"/>
    <w:rsid w:val="003758D3"/>
    <w:rsid w:val="00377408"/>
    <w:rsid w:val="0038134F"/>
    <w:rsid w:val="0039096B"/>
    <w:rsid w:val="00393622"/>
    <w:rsid w:val="003A27EA"/>
    <w:rsid w:val="003A29E6"/>
    <w:rsid w:val="003A5084"/>
    <w:rsid w:val="003B26C2"/>
    <w:rsid w:val="003C0D23"/>
    <w:rsid w:val="003C11D3"/>
    <w:rsid w:val="003C3159"/>
    <w:rsid w:val="003C5BDA"/>
    <w:rsid w:val="003D0334"/>
    <w:rsid w:val="003D05F6"/>
    <w:rsid w:val="003E0A52"/>
    <w:rsid w:val="003E7D2B"/>
    <w:rsid w:val="003F2E89"/>
    <w:rsid w:val="003F3DA3"/>
    <w:rsid w:val="003F42D3"/>
    <w:rsid w:val="00403A92"/>
    <w:rsid w:val="00420163"/>
    <w:rsid w:val="00420E3B"/>
    <w:rsid w:val="00421250"/>
    <w:rsid w:val="0043296C"/>
    <w:rsid w:val="00435506"/>
    <w:rsid w:val="00447A00"/>
    <w:rsid w:val="00463675"/>
    <w:rsid w:val="00473647"/>
    <w:rsid w:val="0048644F"/>
    <w:rsid w:val="00495BED"/>
    <w:rsid w:val="00496A33"/>
    <w:rsid w:val="00497D1C"/>
    <w:rsid w:val="004A5AC1"/>
    <w:rsid w:val="004B44C7"/>
    <w:rsid w:val="004C3720"/>
    <w:rsid w:val="004C661D"/>
    <w:rsid w:val="004E2A9F"/>
    <w:rsid w:val="005019BC"/>
    <w:rsid w:val="005022A7"/>
    <w:rsid w:val="00511077"/>
    <w:rsid w:val="00511E6A"/>
    <w:rsid w:val="0051276A"/>
    <w:rsid w:val="005141F1"/>
    <w:rsid w:val="00515894"/>
    <w:rsid w:val="005168FF"/>
    <w:rsid w:val="00531012"/>
    <w:rsid w:val="005316AE"/>
    <w:rsid w:val="005376FA"/>
    <w:rsid w:val="00541464"/>
    <w:rsid w:val="00545D90"/>
    <w:rsid w:val="00550802"/>
    <w:rsid w:val="005561EC"/>
    <w:rsid w:val="00562A6F"/>
    <w:rsid w:val="00562DDC"/>
    <w:rsid w:val="00562E63"/>
    <w:rsid w:val="005642D5"/>
    <w:rsid w:val="00564DE9"/>
    <w:rsid w:val="0056765C"/>
    <w:rsid w:val="00567B02"/>
    <w:rsid w:val="00590B93"/>
    <w:rsid w:val="00591BF7"/>
    <w:rsid w:val="00593071"/>
    <w:rsid w:val="0059400D"/>
    <w:rsid w:val="00595C2D"/>
    <w:rsid w:val="005971F4"/>
    <w:rsid w:val="00597852"/>
    <w:rsid w:val="005A0FEE"/>
    <w:rsid w:val="005A638B"/>
    <w:rsid w:val="005A6FFF"/>
    <w:rsid w:val="005C4EB0"/>
    <w:rsid w:val="005E11D9"/>
    <w:rsid w:val="005E1C8D"/>
    <w:rsid w:val="005E327C"/>
    <w:rsid w:val="005E44A2"/>
    <w:rsid w:val="005E6537"/>
    <w:rsid w:val="005E67CA"/>
    <w:rsid w:val="005F0016"/>
    <w:rsid w:val="005F029D"/>
    <w:rsid w:val="00601E0F"/>
    <w:rsid w:val="0060656B"/>
    <w:rsid w:val="00613141"/>
    <w:rsid w:val="0062010B"/>
    <w:rsid w:val="00621616"/>
    <w:rsid w:val="00637754"/>
    <w:rsid w:val="00640BB1"/>
    <w:rsid w:val="0064464A"/>
    <w:rsid w:val="00646896"/>
    <w:rsid w:val="0065156F"/>
    <w:rsid w:val="00660614"/>
    <w:rsid w:val="00670D3D"/>
    <w:rsid w:val="00671FE3"/>
    <w:rsid w:val="00675187"/>
    <w:rsid w:val="00677856"/>
    <w:rsid w:val="0069270F"/>
    <w:rsid w:val="006A7DBE"/>
    <w:rsid w:val="006B3529"/>
    <w:rsid w:val="006B5825"/>
    <w:rsid w:val="006C0182"/>
    <w:rsid w:val="006C0B86"/>
    <w:rsid w:val="006C272A"/>
    <w:rsid w:val="006C4008"/>
    <w:rsid w:val="006F349E"/>
    <w:rsid w:val="00704E5B"/>
    <w:rsid w:val="00712BE2"/>
    <w:rsid w:val="007142D7"/>
    <w:rsid w:val="0072449F"/>
    <w:rsid w:val="007258F4"/>
    <w:rsid w:val="00725A62"/>
    <w:rsid w:val="00725EBC"/>
    <w:rsid w:val="00731615"/>
    <w:rsid w:val="00735B16"/>
    <w:rsid w:val="007420ED"/>
    <w:rsid w:val="00744FE4"/>
    <w:rsid w:val="00750D32"/>
    <w:rsid w:val="007512FA"/>
    <w:rsid w:val="0076095D"/>
    <w:rsid w:val="00760ABF"/>
    <w:rsid w:val="00770EB9"/>
    <w:rsid w:val="00774D2B"/>
    <w:rsid w:val="00774E81"/>
    <w:rsid w:val="00781284"/>
    <w:rsid w:val="007915FD"/>
    <w:rsid w:val="00792AA0"/>
    <w:rsid w:val="00797F3A"/>
    <w:rsid w:val="007A03EB"/>
    <w:rsid w:val="007A5948"/>
    <w:rsid w:val="007A6950"/>
    <w:rsid w:val="007A7334"/>
    <w:rsid w:val="007A749A"/>
    <w:rsid w:val="007B1303"/>
    <w:rsid w:val="007B756E"/>
    <w:rsid w:val="007C30A7"/>
    <w:rsid w:val="007C3DEB"/>
    <w:rsid w:val="007C63FD"/>
    <w:rsid w:val="007D421F"/>
    <w:rsid w:val="007E4A21"/>
    <w:rsid w:val="007F2250"/>
    <w:rsid w:val="007F57E8"/>
    <w:rsid w:val="008050C6"/>
    <w:rsid w:val="00812454"/>
    <w:rsid w:val="008169FF"/>
    <w:rsid w:val="0081729A"/>
    <w:rsid w:val="00821FA5"/>
    <w:rsid w:val="00825283"/>
    <w:rsid w:val="00827625"/>
    <w:rsid w:val="00827CA3"/>
    <w:rsid w:val="00843095"/>
    <w:rsid w:val="00843D34"/>
    <w:rsid w:val="008470E5"/>
    <w:rsid w:val="008503E5"/>
    <w:rsid w:val="0085057D"/>
    <w:rsid w:val="00870E6A"/>
    <w:rsid w:val="008976A7"/>
    <w:rsid w:val="008A74E3"/>
    <w:rsid w:val="008B15A8"/>
    <w:rsid w:val="008B2120"/>
    <w:rsid w:val="008B52E0"/>
    <w:rsid w:val="008C6E69"/>
    <w:rsid w:val="008D7965"/>
    <w:rsid w:val="008E0015"/>
    <w:rsid w:val="008E091C"/>
    <w:rsid w:val="008E28F6"/>
    <w:rsid w:val="008E5240"/>
    <w:rsid w:val="008F2EB8"/>
    <w:rsid w:val="008F3E07"/>
    <w:rsid w:val="008F3F0E"/>
    <w:rsid w:val="00906F27"/>
    <w:rsid w:val="00913370"/>
    <w:rsid w:val="00913B6C"/>
    <w:rsid w:val="00915DAB"/>
    <w:rsid w:val="00923E7C"/>
    <w:rsid w:val="00925368"/>
    <w:rsid w:val="00944C09"/>
    <w:rsid w:val="00946BFA"/>
    <w:rsid w:val="00957DAD"/>
    <w:rsid w:val="00962CCA"/>
    <w:rsid w:val="009643C7"/>
    <w:rsid w:val="00964C9F"/>
    <w:rsid w:val="00967509"/>
    <w:rsid w:val="0097121F"/>
    <w:rsid w:val="009752E9"/>
    <w:rsid w:val="009862DE"/>
    <w:rsid w:val="009866E9"/>
    <w:rsid w:val="00987A2C"/>
    <w:rsid w:val="00996BDF"/>
    <w:rsid w:val="00997D43"/>
    <w:rsid w:val="009A09FA"/>
    <w:rsid w:val="009B0EA3"/>
    <w:rsid w:val="009B1F74"/>
    <w:rsid w:val="009B6784"/>
    <w:rsid w:val="009C26FB"/>
    <w:rsid w:val="009C30C0"/>
    <w:rsid w:val="009C435A"/>
    <w:rsid w:val="009C75D8"/>
    <w:rsid w:val="009C7F09"/>
    <w:rsid w:val="009E4C41"/>
    <w:rsid w:val="009F0D23"/>
    <w:rsid w:val="009F3770"/>
    <w:rsid w:val="00A06BB4"/>
    <w:rsid w:val="00A14332"/>
    <w:rsid w:val="00A20482"/>
    <w:rsid w:val="00A2579D"/>
    <w:rsid w:val="00A33544"/>
    <w:rsid w:val="00A37F3F"/>
    <w:rsid w:val="00A429DD"/>
    <w:rsid w:val="00A5005D"/>
    <w:rsid w:val="00A620B2"/>
    <w:rsid w:val="00A676A3"/>
    <w:rsid w:val="00A75BAB"/>
    <w:rsid w:val="00A76482"/>
    <w:rsid w:val="00A82D3F"/>
    <w:rsid w:val="00A93ED7"/>
    <w:rsid w:val="00AB111E"/>
    <w:rsid w:val="00AB1FAA"/>
    <w:rsid w:val="00AB3281"/>
    <w:rsid w:val="00AC1117"/>
    <w:rsid w:val="00AC612C"/>
    <w:rsid w:val="00AD3FE6"/>
    <w:rsid w:val="00AD4EAE"/>
    <w:rsid w:val="00AE3573"/>
    <w:rsid w:val="00AE63FB"/>
    <w:rsid w:val="00AF080E"/>
    <w:rsid w:val="00AF1BEC"/>
    <w:rsid w:val="00B047FB"/>
    <w:rsid w:val="00B0605B"/>
    <w:rsid w:val="00B15DC5"/>
    <w:rsid w:val="00B23E8D"/>
    <w:rsid w:val="00B2483B"/>
    <w:rsid w:val="00B27E31"/>
    <w:rsid w:val="00B42797"/>
    <w:rsid w:val="00B53B6A"/>
    <w:rsid w:val="00B57F81"/>
    <w:rsid w:val="00B624DD"/>
    <w:rsid w:val="00B72216"/>
    <w:rsid w:val="00B7634F"/>
    <w:rsid w:val="00B77422"/>
    <w:rsid w:val="00B80116"/>
    <w:rsid w:val="00B8164A"/>
    <w:rsid w:val="00BA0437"/>
    <w:rsid w:val="00BC0DCE"/>
    <w:rsid w:val="00BC3D77"/>
    <w:rsid w:val="00BC4B1B"/>
    <w:rsid w:val="00BD1486"/>
    <w:rsid w:val="00BE13FE"/>
    <w:rsid w:val="00BE321E"/>
    <w:rsid w:val="00C043F3"/>
    <w:rsid w:val="00C0533B"/>
    <w:rsid w:val="00C07F5B"/>
    <w:rsid w:val="00C13392"/>
    <w:rsid w:val="00C15F91"/>
    <w:rsid w:val="00C21DBF"/>
    <w:rsid w:val="00C23400"/>
    <w:rsid w:val="00C2565E"/>
    <w:rsid w:val="00C27095"/>
    <w:rsid w:val="00C32E99"/>
    <w:rsid w:val="00C33478"/>
    <w:rsid w:val="00C447D5"/>
    <w:rsid w:val="00C470C4"/>
    <w:rsid w:val="00C513A5"/>
    <w:rsid w:val="00C52402"/>
    <w:rsid w:val="00C52633"/>
    <w:rsid w:val="00C55835"/>
    <w:rsid w:val="00C6527B"/>
    <w:rsid w:val="00C82EE0"/>
    <w:rsid w:val="00C8484A"/>
    <w:rsid w:val="00C85CE4"/>
    <w:rsid w:val="00C93A2B"/>
    <w:rsid w:val="00C93DE5"/>
    <w:rsid w:val="00CA55E3"/>
    <w:rsid w:val="00CA6579"/>
    <w:rsid w:val="00CB3D41"/>
    <w:rsid w:val="00CB5C93"/>
    <w:rsid w:val="00CB6A98"/>
    <w:rsid w:val="00CE0AA7"/>
    <w:rsid w:val="00CE2FA2"/>
    <w:rsid w:val="00CE4CC4"/>
    <w:rsid w:val="00CF10D9"/>
    <w:rsid w:val="00D07ED0"/>
    <w:rsid w:val="00D15811"/>
    <w:rsid w:val="00D210B9"/>
    <w:rsid w:val="00D263C2"/>
    <w:rsid w:val="00D30AAA"/>
    <w:rsid w:val="00D34011"/>
    <w:rsid w:val="00D357FC"/>
    <w:rsid w:val="00D42DCF"/>
    <w:rsid w:val="00D44031"/>
    <w:rsid w:val="00D44E7D"/>
    <w:rsid w:val="00D47B2F"/>
    <w:rsid w:val="00D616E4"/>
    <w:rsid w:val="00D6702A"/>
    <w:rsid w:val="00D7016F"/>
    <w:rsid w:val="00D74869"/>
    <w:rsid w:val="00D75098"/>
    <w:rsid w:val="00D946C7"/>
    <w:rsid w:val="00DA74AC"/>
    <w:rsid w:val="00DA7555"/>
    <w:rsid w:val="00DB08A9"/>
    <w:rsid w:val="00DB188C"/>
    <w:rsid w:val="00DB22D0"/>
    <w:rsid w:val="00DB5C8F"/>
    <w:rsid w:val="00DC22A0"/>
    <w:rsid w:val="00DC46F2"/>
    <w:rsid w:val="00DC471B"/>
    <w:rsid w:val="00DC6007"/>
    <w:rsid w:val="00DE7B68"/>
    <w:rsid w:val="00DF03D5"/>
    <w:rsid w:val="00DF2E0B"/>
    <w:rsid w:val="00DF473E"/>
    <w:rsid w:val="00E122AD"/>
    <w:rsid w:val="00E142D3"/>
    <w:rsid w:val="00E15C4A"/>
    <w:rsid w:val="00E162C7"/>
    <w:rsid w:val="00E24355"/>
    <w:rsid w:val="00E35CFE"/>
    <w:rsid w:val="00E40B4C"/>
    <w:rsid w:val="00E453F3"/>
    <w:rsid w:val="00E5263B"/>
    <w:rsid w:val="00E52924"/>
    <w:rsid w:val="00E53833"/>
    <w:rsid w:val="00E53C2C"/>
    <w:rsid w:val="00E56D73"/>
    <w:rsid w:val="00E602A8"/>
    <w:rsid w:val="00E60BD3"/>
    <w:rsid w:val="00E75280"/>
    <w:rsid w:val="00E75AB4"/>
    <w:rsid w:val="00EB0C3C"/>
    <w:rsid w:val="00ED3FA7"/>
    <w:rsid w:val="00EE2EF6"/>
    <w:rsid w:val="00EF16A5"/>
    <w:rsid w:val="00F00FF5"/>
    <w:rsid w:val="00F07A12"/>
    <w:rsid w:val="00F106AB"/>
    <w:rsid w:val="00F1189A"/>
    <w:rsid w:val="00F2336C"/>
    <w:rsid w:val="00F24C01"/>
    <w:rsid w:val="00F428D7"/>
    <w:rsid w:val="00F469C6"/>
    <w:rsid w:val="00F6084F"/>
    <w:rsid w:val="00F636B6"/>
    <w:rsid w:val="00F663FA"/>
    <w:rsid w:val="00F7164D"/>
    <w:rsid w:val="00F73C7C"/>
    <w:rsid w:val="00F754B3"/>
    <w:rsid w:val="00F85810"/>
    <w:rsid w:val="00F85E59"/>
    <w:rsid w:val="00F8764F"/>
    <w:rsid w:val="00F94058"/>
    <w:rsid w:val="00F94B23"/>
    <w:rsid w:val="00F962EC"/>
    <w:rsid w:val="00FC3D9A"/>
    <w:rsid w:val="00FC5E97"/>
    <w:rsid w:val="00FD63BE"/>
    <w:rsid w:val="00FD69C8"/>
    <w:rsid w:val="00FD6D0A"/>
    <w:rsid w:val="00FE1CAF"/>
    <w:rsid w:val="00FE385B"/>
    <w:rsid w:val="00FE4722"/>
    <w:rsid w:val="00FE738A"/>
    <w:rsid w:val="00FF0FA1"/>
    <w:rsid w:val="00FF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69BD8E"/>
  <w15:chartTrackingRefBased/>
  <w15:docId w15:val="{CE9D1441-13B5-47BC-8384-4D4779ECB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a"/>
    <w:link w:val="TACChar"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ac">
    <w:name w:val="List Paragraph"/>
    <w:basedOn w:val="a"/>
    <w:uiPriority w:val="34"/>
    <w:qFormat/>
    <w:rsid w:val="00660614"/>
    <w:pPr>
      <w:ind w:left="720"/>
    </w:pPr>
  </w:style>
  <w:style w:type="character" w:customStyle="1" w:styleId="Char0">
    <w:name w:val="메모 텍스트 Char"/>
    <w:link w:val="a5"/>
    <w:uiPriority w:val="99"/>
    <w:semiHidden/>
    <w:rsid w:val="00100A42"/>
    <w:rPr>
      <w:rFonts w:ascii="Arial" w:hAnsi="Arial"/>
      <w:lang w:val="en-GB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rsid w:val="00550802"/>
    <w:pPr>
      <w:numPr>
        <w:numId w:val="27"/>
      </w:numPr>
    </w:pPr>
  </w:style>
  <w:style w:type="paragraph" w:customStyle="1" w:styleId="LGTdoc">
    <w:name w:val="LGTdoc_본문"/>
    <w:basedOn w:val="a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바탕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a2"/>
    <w:rsid w:val="00CB3D41"/>
    <w:pPr>
      <w:numPr>
        <w:numId w:val="3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71c18f6dd129a9c3d85d9b935b62c86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80554bed4c8cbaec067244539ed6470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2CE8B0-8C89-4779-9B0B-FB9CF237B4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박종현/책임연구원/차세대표준(연)ACS팀(jonghyun10.park@lge.com)</cp:lastModifiedBy>
  <cp:revision>6</cp:revision>
  <cp:lastPrinted>2002-04-23T07:10:00Z</cp:lastPrinted>
  <dcterms:created xsi:type="dcterms:W3CDTF">2019-10-17T10:51:00Z</dcterms:created>
  <dcterms:modified xsi:type="dcterms:W3CDTF">2019-10-17T11:04:00Z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</Properties>
</file>